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59570" w14:textId="29F4F0FB" w:rsidR="00667BFC" w:rsidRPr="006709EB" w:rsidRDefault="00667BFC" w:rsidP="00667BFC">
      <w:pPr>
        <w:rPr>
          <w:rFonts w:ascii="Calibri" w:hAnsi="Calibri" w:cs="Calibri"/>
          <w:sz w:val="21"/>
          <w:szCs w:val="21"/>
          <w:lang w:val="sk-SK"/>
        </w:rPr>
      </w:pPr>
    </w:p>
    <w:p w14:paraId="38776284" w14:textId="77777777" w:rsidR="00253F2A" w:rsidRDefault="00253F2A" w:rsidP="005A4C00">
      <w:pPr>
        <w:rPr>
          <w:rFonts w:ascii="Calibri" w:hAnsi="Calibri" w:cs="Calibri"/>
          <w:b/>
          <w:bCs/>
          <w:sz w:val="32"/>
          <w:szCs w:val="32"/>
          <w:lang w:val="sk-SK"/>
        </w:rPr>
      </w:pPr>
    </w:p>
    <w:p w14:paraId="39820E43" w14:textId="77777777" w:rsidR="00253F2A" w:rsidRDefault="00253F2A" w:rsidP="005A4C00">
      <w:pPr>
        <w:rPr>
          <w:rFonts w:ascii="Calibri" w:hAnsi="Calibri" w:cs="Calibri"/>
          <w:b/>
          <w:bCs/>
          <w:sz w:val="32"/>
          <w:szCs w:val="32"/>
          <w:lang w:val="sk-SK"/>
        </w:rPr>
      </w:pPr>
    </w:p>
    <w:p w14:paraId="2EBD52C8" w14:textId="1C6DC096" w:rsidR="005A4C00" w:rsidRPr="006709EB" w:rsidRDefault="00775320" w:rsidP="005A4C00">
      <w:pPr>
        <w:rPr>
          <w:rFonts w:ascii="Calibri" w:hAnsi="Calibri" w:cs="Calibri"/>
          <w:b/>
          <w:bCs/>
          <w:sz w:val="32"/>
          <w:szCs w:val="32"/>
          <w:lang w:val="sk-SK"/>
        </w:rPr>
      </w:pPr>
      <w:r w:rsidRPr="00775320">
        <w:rPr>
          <w:rFonts w:ascii="Calibri" w:hAnsi="Calibri" w:cs="Calibri"/>
          <w:b/>
          <w:bCs/>
          <w:sz w:val="32"/>
          <w:szCs w:val="32"/>
          <w:lang w:val="sk-SK"/>
        </w:rPr>
        <w:t xml:space="preserve">MG otvára vývojové centrum v Nemecku, predstavuje nové batérie </w:t>
      </w:r>
      <w:proofErr w:type="spellStart"/>
      <w:r w:rsidRPr="00775320">
        <w:rPr>
          <w:rFonts w:ascii="Calibri" w:hAnsi="Calibri" w:cs="Calibri"/>
          <w:b/>
          <w:bCs/>
          <w:sz w:val="32"/>
          <w:szCs w:val="32"/>
          <w:lang w:val="sk-SK"/>
        </w:rPr>
        <w:t>SolidCore</w:t>
      </w:r>
      <w:proofErr w:type="spellEnd"/>
      <w:r w:rsidRPr="00775320">
        <w:rPr>
          <w:rFonts w:ascii="Calibri" w:hAnsi="Calibri" w:cs="Calibri"/>
          <w:b/>
          <w:bCs/>
          <w:sz w:val="32"/>
          <w:szCs w:val="32"/>
          <w:lang w:val="sk-SK"/>
        </w:rPr>
        <w:t xml:space="preserve"> a posilňuje svoju pozíciu v segmente hybridných vozidiel</w:t>
      </w:r>
    </w:p>
    <w:p w14:paraId="7023BAF9" w14:textId="77777777" w:rsidR="001B5C84" w:rsidRDefault="001B5C84" w:rsidP="005A4C00">
      <w:pPr>
        <w:rPr>
          <w:rFonts w:ascii="Calibri" w:hAnsi="Calibri" w:cs="Calibri"/>
          <w:b/>
          <w:bCs/>
          <w:sz w:val="32"/>
          <w:szCs w:val="32"/>
          <w:lang w:val="sk-SK"/>
        </w:rPr>
      </w:pPr>
    </w:p>
    <w:p w14:paraId="641453CB" w14:textId="4B4F083C" w:rsidR="00092BA9" w:rsidRPr="00657F18" w:rsidRDefault="00092BA9" w:rsidP="0071030E">
      <w:pPr>
        <w:pStyle w:val="Odsekzoznamu"/>
        <w:numPr>
          <w:ilvl w:val="0"/>
          <w:numId w:val="3"/>
        </w:numPr>
        <w:jc w:val="both"/>
        <w:rPr>
          <w:rFonts w:ascii="Calibri" w:hAnsi="Calibri" w:cs="Calibri"/>
          <w:lang w:val="sk-SK"/>
        </w:rPr>
      </w:pPr>
      <w:r w:rsidRPr="00657F18">
        <w:rPr>
          <w:rFonts w:ascii="Calibri" w:hAnsi="Calibri" w:cs="Calibri"/>
          <w:lang w:val="sk-SK"/>
        </w:rPr>
        <w:t>Otvorenie inžinierskeho centra MG v Nemecku – v Európe, pre Európu</w:t>
      </w:r>
    </w:p>
    <w:p w14:paraId="7ADF7A98" w14:textId="5CA9B067" w:rsidR="00092BA9" w:rsidRPr="00657F18" w:rsidRDefault="00092BA9" w:rsidP="0071030E">
      <w:pPr>
        <w:pStyle w:val="Odsekzoznamu"/>
        <w:numPr>
          <w:ilvl w:val="0"/>
          <w:numId w:val="3"/>
        </w:numPr>
        <w:jc w:val="both"/>
        <w:rPr>
          <w:rFonts w:ascii="Calibri" w:hAnsi="Calibri" w:cs="Calibri"/>
          <w:lang w:val="sk-SK"/>
        </w:rPr>
      </w:pPr>
      <w:r w:rsidRPr="00657F18">
        <w:rPr>
          <w:rFonts w:ascii="Calibri" w:hAnsi="Calibri" w:cs="Calibri"/>
          <w:lang w:val="sk-SK"/>
        </w:rPr>
        <w:t xml:space="preserve">MG predstavuje novú batériu </w:t>
      </w:r>
      <w:proofErr w:type="spellStart"/>
      <w:r w:rsidRPr="00657F18">
        <w:rPr>
          <w:rFonts w:ascii="Calibri" w:hAnsi="Calibri" w:cs="Calibri"/>
          <w:lang w:val="sk-SK"/>
        </w:rPr>
        <w:t>SolidCore</w:t>
      </w:r>
      <w:proofErr w:type="spellEnd"/>
      <w:r w:rsidRPr="00657F18">
        <w:rPr>
          <w:rFonts w:ascii="Calibri" w:hAnsi="Calibri" w:cs="Calibri"/>
          <w:lang w:val="sk-SK"/>
        </w:rPr>
        <w:t xml:space="preserve"> a stáva sa prvým výrobcom na svete, ktorý sériovo vyrába polovodičové (</w:t>
      </w:r>
      <w:proofErr w:type="spellStart"/>
      <w:r w:rsidRPr="00657F18">
        <w:rPr>
          <w:rFonts w:ascii="Calibri" w:hAnsi="Calibri" w:cs="Calibri"/>
          <w:lang w:val="sk-SK"/>
        </w:rPr>
        <w:t>semi</w:t>
      </w:r>
      <w:proofErr w:type="spellEnd"/>
      <w:r w:rsidRPr="00657F18">
        <w:rPr>
          <w:rFonts w:ascii="Calibri" w:hAnsi="Calibri" w:cs="Calibri"/>
          <w:lang w:val="sk-SK"/>
        </w:rPr>
        <w:t>-</w:t>
      </w:r>
      <w:proofErr w:type="spellStart"/>
      <w:r w:rsidRPr="00657F18">
        <w:rPr>
          <w:rFonts w:ascii="Calibri" w:hAnsi="Calibri" w:cs="Calibri"/>
          <w:lang w:val="sk-SK"/>
        </w:rPr>
        <w:t>solid</w:t>
      </w:r>
      <w:proofErr w:type="spellEnd"/>
      <w:r w:rsidRPr="00657F18">
        <w:rPr>
          <w:rFonts w:ascii="Calibri" w:hAnsi="Calibri" w:cs="Calibri"/>
          <w:lang w:val="sk-SK"/>
        </w:rPr>
        <w:t>-state) batérie</w:t>
      </w:r>
    </w:p>
    <w:p w14:paraId="6A6F0FFA" w14:textId="33E6F492" w:rsidR="00092BA9" w:rsidRPr="00657F18" w:rsidRDefault="00092BA9" w:rsidP="0071030E">
      <w:pPr>
        <w:pStyle w:val="Odsekzoznamu"/>
        <w:numPr>
          <w:ilvl w:val="0"/>
          <w:numId w:val="3"/>
        </w:numPr>
        <w:jc w:val="both"/>
        <w:rPr>
          <w:rFonts w:ascii="Calibri" w:hAnsi="Calibri" w:cs="Calibri"/>
          <w:lang w:val="sk-SK"/>
        </w:rPr>
      </w:pPr>
      <w:r w:rsidRPr="00657F18">
        <w:rPr>
          <w:rFonts w:ascii="Calibri" w:hAnsi="Calibri" w:cs="Calibri"/>
          <w:lang w:val="sk-SK"/>
        </w:rPr>
        <w:t xml:space="preserve">Batéria </w:t>
      </w:r>
      <w:proofErr w:type="spellStart"/>
      <w:r w:rsidRPr="00657F18">
        <w:rPr>
          <w:rFonts w:ascii="Calibri" w:hAnsi="Calibri" w:cs="Calibri"/>
          <w:lang w:val="sk-SK"/>
        </w:rPr>
        <w:t>SolidCore</w:t>
      </w:r>
      <w:proofErr w:type="spellEnd"/>
      <w:r w:rsidRPr="00657F18">
        <w:rPr>
          <w:rFonts w:ascii="Calibri" w:hAnsi="Calibri" w:cs="Calibri"/>
          <w:lang w:val="sk-SK"/>
        </w:rPr>
        <w:t xml:space="preserve"> ponúka väčší dojazd, rýchlejšie nabíjanie, lepší výkon pri nízkych teplotách a vyššiu bezpečnosť</w:t>
      </w:r>
    </w:p>
    <w:p w14:paraId="41C4E647" w14:textId="6B29C87A" w:rsidR="00092BA9" w:rsidRPr="00657F18" w:rsidRDefault="00092BA9" w:rsidP="0071030E">
      <w:pPr>
        <w:pStyle w:val="Odsekzoznamu"/>
        <w:numPr>
          <w:ilvl w:val="0"/>
          <w:numId w:val="3"/>
        </w:numPr>
        <w:jc w:val="both"/>
        <w:rPr>
          <w:rFonts w:ascii="Calibri" w:hAnsi="Calibri" w:cs="Calibri"/>
          <w:lang w:val="sk-SK"/>
        </w:rPr>
      </w:pPr>
      <w:r w:rsidRPr="00657F18">
        <w:rPr>
          <w:rFonts w:ascii="Calibri" w:hAnsi="Calibri" w:cs="Calibri"/>
          <w:lang w:val="sk-SK"/>
        </w:rPr>
        <w:t>Technológia MG Hybrid+ prináša vyšší výkon, efektivitu a</w:t>
      </w:r>
      <w:r w:rsidR="00657F18">
        <w:rPr>
          <w:rFonts w:ascii="Calibri" w:hAnsi="Calibri" w:cs="Calibri"/>
          <w:lang w:val="sk-SK"/>
        </w:rPr>
        <w:t> </w:t>
      </w:r>
      <w:r w:rsidRPr="00657F18">
        <w:rPr>
          <w:rFonts w:ascii="Calibri" w:hAnsi="Calibri" w:cs="Calibri"/>
          <w:lang w:val="sk-SK"/>
        </w:rPr>
        <w:t>kultivovanosť</w:t>
      </w:r>
    </w:p>
    <w:p w14:paraId="39C30052" w14:textId="1E99CD5E" w:rsidR="00092BA9" w:rsidRPr="00657F18" w:rsidRDefault="00092BA9" w:rsidP="0071030E">
      <w:pPr>
        <w:pStyle w:val="Odsekzoznamu"/>
        <w:numPr>
          <w:ilvl w:val="0"/>
          <w:numId w:val="3"/>
        </w:numPr>
        <w:jc w:val="both"/>
        <w:rPr>
          <w:rFonts w:ascii="Calibri" w:hAnsi="Calibri" w:cs="Calibri"/>
          <w:lang w:val="sk-SK"/>
        </w:rPr>
      </w:pPr>
      <w:r w:rsidRPr="00657F18">
        <w:rPr>
          <w:rFonts w:ascii="Calibri" w:hAnsi="Calibri" w:cs="Calibri"/>
          <w:lang w:val="sk-SK"/>
        </w:rPr>
        <w:t xml:space="preserve">Technológia MG </w:t>
      </w:r>
      <w:proofErr w:type="spellStart"/>
      <w:r w:rsidRPr="00657F18">
        <w:rPr>
          <w:rFonts w:ascii="Calibri" w:hAnsi="Calibri" w:cs="Calibri"/>
          <w:lang w:val="sk-SK"/>
        </w:rPr>
        <w:t>SolidCore</w:t>
      </w:r>
      <w:proofErr w:type="spellEnd"/>
      <w:r w:rsidRPr="00657F18">
        <w:rPr>
          <w:rFonts w:ascii="Calibri" w:hAnsi="Calibri" w:cs="Calibri"/>
          <w:lang w:val="sk-SK"/>
        </w:rPr>
        <w:t xml:space="preserve"> bude uvedená v elektrických vozidlách MG v Európe na konci roka 2026</w:t>
      </w:r>
    </w:p>
    <w:p w14:paraId="206E3883" w14:textId="77777777" w:rsidR="00092BA9" w:rsidRDefault="00092BA9" w:rsidP="0071030E">
      <w:pPr>
        <w:jc w:val="both"/>
        <w:rPr>
          <w:rFonts w:ascii="Calibri" w:hAnsi="Calibri" w:cs="Calibri"/>
          <w:sz w:val="28"/>
          <w:szCs w:val="28"/>
          <w:lang w:val="sk-SK"/>
        </w:rPr>
      </w:pPr>
    </w:p>
    <w:p w14:paraId="761CC377" w14:textId="77777777" w:rsidR="00253F2A" w:rsidRDefault="00253F2A" w:rsidP="0071030E">
      <w:pPr>
        <w:jc w:val="both"/>
        <w:rPr>
          <w:rFonts w:ascii="Calibri" w:hAnsi="Calibri" w:cs="Calibri"/>
          <w:sz w:val="28"/>
          <w:szCs w:val="28"/>
          <w:lang w:val="sk-SK"/>
        </w:rPr>
      </w:pPr>
    </w:p>
    <w:p w14:paraId="5D9851C0" w14:textId="1FD93527" w:rsidR="00092BA9" w:rsidRPr="00092BA9" w:rsidRDefault="00092BA9" w:rsidP="0071030E">
      <w:pPr>
        <w:jc w:val="both"/>
        <w:rPr>
          <w:rFonts w:ascii="Calibri" w:hAnsi="Calibri" w:cs="Calibri"/>
          <w:lang w:val="sk-SK"/>
        </w:rPr>
      </w:pPr>
      <w:r w:rsidRPr="00092BA9">
        <w:rPr>
          <w:rFonts w:ascii="Calibri" w:hAnsi="Calibri" w:cs="Calibri"/>
          <w:lang w:val="sk-SK"/>
        </w:rPr>
        <w:t>Značka MG</w:t>
      </w:r>
      <w:r>
        <w:rPr>
          <w:rFonts w:ascii="Calibri" w:hAnsi="Calibri" w:cs="Calibri"/>
          <w:lang w:val="sk-SK"/>
        </w:rPr>
        <w:t xml:space="preserve"> </w:t>
      </w:r>
      <w:r w:rsidRPr="00092BA9">
        <w:rPr>
          <w:rFonts w:ascii="Calibri" w:hAnsi="Calibri" w:cs="Calibri"/>
          <w:lang w:val="sk-SK"/>
        </w:rPr>
        <w:t>nadväzuj</w:t>
      </w:r>
      <w:r>
        <w:rPr>
          <w:rFonts w:ascii="Calibri" w:hAnsi="Calibri" w:cs="Calibri"/>
          <w:lang w:val="sk-SK"/>
        </w:rPr>
        <w:t>e</w:t>
      </w:r>
      <w:r w:rsidRPr="00092BA9">
        <w:rPr>
          <w:rFonts w:ascii="Calibri" w:hAnsi="Calibri" w:cs="Calibri"/>
          <w:lang w:val="sk-SK"/>
        </w:rPr>
        <w:t xml:space="preserve"> na 101-ročnú britskú tradíciu technických inovácií</w:t>
      </w:r>
      <w:r>
        <w:rPr>
          <w:rFonts w:ascii="Calibri" w:hAnsi="Calibri" w:cs="Calibri"/>
          <w:lang w:val="sk-SK"/>
        </w:rPr>
        <w:t>, a</w:t>
      </w:r>
      <w:r w:rsidRPr="00092BA9">
        <w:rPr>
          <w:rFonts w:ascii="Calibri" w:hAnsi="Calibri" w:cs="Calibri"/>
          <w:lang w:val="sk-SK"/>
        </w:rPr>
        <w:t xml:space="preserve"> predstavuje významný pokrok v oblasti batérií pre elektromobily prostredníctvom novej batérie </w:t>
      </w:r>
      <w:proofErr w:type="spellStart"/>
      <w:r w:rsidRPr="00092BA9">
        <w:rPr>
          <w:rFonts w:ascii="Calibri" w:hAnsi="Calibri" w:cs="Calibri"/>
          <w:lang w:val="sk-SK"/>
        </w:rPr>
        <w:t>SolidCore</w:t>
      </w:r>
      <w:proofErr w:type="spellEnd"/>
      <w:r w:rsidRPr="00092BA9">
        <w:rPr>
          <w:rFonts w:ascii="Calibri" w:hAnsi="Calibri" w:cs="Calibri"/>
          <w:lang w:val="sk-SK"/>
        </w:rPr>
        <w:t xml:space="preserve">. </w:t>
      </w:r>
      <w:r w:rsidR="00514475">
        <w:rPr>
          <w:rFonts w:ascii="Calibri" w:hAnsi="Calibri" w:cs="Calibri"/>
          <w:lang w:val="sk-SK"/>
        </w:rPr>
        <w:t>MG a</w:t>
      </w:r>
      <w:r w:rsidRPr="00092BA9">
        <w:rPr>
          <w:rFonts w:ascii="Calibri" w:hAnsi="Calibri" w:cs="Calibri"/>
          <w:lang w:val="sk-SK"/>
        </w:rPr>
        <w:t>ko prvý výrobca na svete</w:t>
      </w:r>
      <w:r w:rsidR="00514475">
        <w:rPr>
          <w:rFonts w:ascii="Calibri" w:hAnsi="Calibri" w:cs="Calibri"/>
          <w:lang w:val="sk-SK"/>
        </w:rPr>
        <w:t xml:space="preserve"> </w:t>
      </w:r>
      <w:r w:rsidRPr="00092BA9">
        <w:rPr>
          <w:rFonts w:ascii="Calibri" w:hAnsi="Calibri" w:cs="Calibri"/>
          <w:lang w:val="sk-SK"/>
        </w:rPr>
        <w:t>dosiahol sériovú výrobu polovodičových (</w:t>
      </w:r>
      <w:proofErr w:type="spellStart"/>
      <w:r w:rsidRPr="00092BA9">
        <w:rPr>
          <w:rFonts w:ascii="Calibri" w:hAnsi="Calibri" w:cs="Calibri"/>
          <w:lang w:val="sk-SK"/>
        </w:rPr>
        <w:t>semi</w:t>
      </w:r>
      <w:proofErr w:type="spellEnd"/>
      <w:r w:rsidRPr="00092BA9">
        <w:rPr>
          <w:rFonts w:ascii="Calibri" w:hAnsi="Calibri" w:cs="Calibri"/>
          <w:lang w:val="sk-SK"/>
        </w:rPr>
        <w:t>-</w:t>
      </w:r>
      <w:proofErr w:type="spellStart"/>
      <w:r w:rsidRPr="00092BA9">
        <w:rPr>
          <w:rFonts w:ascii="Calibri" w:hAnsi="Calibri" w:cs="Calibri"/>
          <w:lang w:val="sk-SK"/>
        </w:rPr>
        <w:t>solid</w:t>
      </w:r>
      <w:proofErr w:type="spellEnd"/>
      <w:r w:rsidRPr="00092BA9">
        <w:rPr>
          <w:rFonts w:ascii="Calibri" w:hAnsi="Calibri" w:cs="Calibri"/>
          <w:lang w:val="sk-SK"/>
        </w:rPr>
        <w:t xml:space="preserve">-state) batérií, </w:t>
      </w:r>
      <w:r w:rsidR="00514475">
        <w:rPr>
          <w:rFonts w:ascii="Calibri" w:hAnsi="Calibri" w:cs="Calibri"/>
          <w:lang w:val="sk-SK"/>
        </w:rPr>
        <w:t xml:space="preserve">čím </w:t>
      </w:r>
      <w:r w:rsidRPr="00092BA9">
        <w:rPr>
          <w:rFonts w:ascii="Calibri" w:hAnsi="Calibri" w:cs="Calibri"/>
          <w:lang w:val="sk-SK"/>
        </w:rPr>
        <w:t>stanovuje MG nový štandard v elektrifikácii. Táto technológia ponúka väčší dojazd, rýchlejšie nabíjanie, kultivovanejšie dodávanie výkonu, vyššiu bezpečnosť a spoľahlivú účinnosť pri nízkych teplotách.</w:t>
      </w:r>
    </w:p>
    <w:p w14:paraId="5CC14A02" w14:textId="77777777" w:rsidR="00092BA9" w:rsidRDefault="00092BA9" w:rsidP="0071030E">
      <w:pPr>
        <w:jc w:val="both"/>
        <w:rPr>
          <w:rFonts w:ascii="Calibri" w:hAnsi="Calibri" w:cs="Calibri"/>
          <w:lang w:val="sk-SK"/>
        </w:rPr>
      </w:pPr>
    </w:p>
    <w:p w14:paraId="37852E28" w14:textId="196BEF1F" w:rsidR="00092BA9" w:rsidRDefault="00092BA9" w:rsidP="0071030E">
      <w:pPr>
        <w:jc w:val="both"/>
        <w:rPr>
          <w:rFonts w:ascii="Calibri" w:hAnsi="Calibri" w:cs="Calibri"/>
          <w:lang w:val="sk-SK"/>
        </w:rPr>
      </w:pPr>
      <w:r w:rsidRPr="00092BA9">
        <w:rPr>
          <w:rFonts w:ascii="Calibri" w:hAnsi="Calibri" w:cs="Calibri"/>
          <w:lang w:val="sk-SK"/>
        </w:rPr>
        <w:t xml:space="preserve">MG </w:t>
      </w:r>
      <w:r>
        <w:rPr>
          <w:rFonts w:ascii="Calibri" w:hAnsi="Calibri" w:cs="Calibri"/>
          <w:lang w:val="sk-SK"/>
        </w:rPr>
        <w:t xml:space="preserve">súčasne </w:t>
      </w:r>
      <w:r w:rsidRPr="00092BA9">
        <w:rPr>
          <w:rFonts w:ascii="Calibri" w:hAnsi="Calibri" w:cs="Calibri"/>
          <w:lang w:val="sk-SK"/>
        </w:rPr>
        <w:t>posilňuje svoju pozíciu v oblasti hybridných technológií vďaka inováciám technológie Hybrid+, ktoré boli predstavené pri oficiálnom otvorení európskeho vývojového centra v Nemecku.</w:t>
      </w:r>
    </w:p>
    <w:p w14:paraId="2F8A3B95" w14:textId="77777777" w:rsidR="00092BA9" w:rsidRDefault="00092BA9" w:rsidP="0071030E">
      <w:pPr>
        <w:jc w:val="both"/>
        <w:rPr>
          <w:rFonts w:ascii="Calibri" w:hAnsi="Calibri" w:cs="Calibri"/>
          <w:lang w:val="sk-SK"/>
        </w:rPr>
      </w:pPr>
    </w:p>
    <w:p w14:paraId="7DF0F646" w14:textId="77777777" w:rsidR="00253F2A" w:rsidRDefault="00253F2A" w:rsidP="0071030E">
      <w:pPr>
        <w:jc w:val="both"/>
        <w:rPr>
          <w:rFonts w:ascii="Calibri" w:hAnsi="Calibri" w:cs="Calibri"/>
          <w:lang w:val="sk-SK"/>
        </w:rPr>
      </w:pPr>
    </w:p>
    <w:p w14:paraId="4ED13099" w14:textId="18CFDD90" w:rsidR="00092BA9" w:rsidRPr="00092BA9" w:rsidRDefault="00092BA9" w:rsidP="0071030E">
      <w:pPr>
        <w:jc w:val="both"/>
        <w:rPr>
          <w:rFonts w:ascii="Calibri" w:hAnsi="Calibri" w:cs="Calibri"/>
          <w:b/>
          <w:bCs/>
          <w:lang w:val="sk-SK"/>
        </w:rPr>
      </w:pPr>
      <w:r w:rsidRPr="00092BA9">
        <w:rPr>
          <w:rFonts w:ascii="Calibri" w:hAnsi="Calibri" w:cs="Calibri"/>
          <w:b/>
          <w:bCs/>
          <w:lang w:val="sk-SK"/>
        </w:rPr>
        <w:t>MG v</w:t>
      </w:r>
      <w:r w:rsidRPr="00092BA9">
        <w:rPr>
          <w:rFonts w:ascii="Calibri" w:hAnsi="Calibri" w:cs="Calibri"/>
          <w:b/>
          <w:bCs/>
          <w:lang w:val="sk-SK"/>
        </w:rPr>
        <w:t> </w:t>
      </w:r>
      <w:r w:rsidRPr="00092BA9">
        <w:rPr>
          <w:rFonts w:ascii="Calibri" w:hAnsi="Calibri" w:cs="Calibri"/>
          <w:b/>
          <w:bCs/>
          <w:lang w:val="sk-SK"/>
        </w:rPr>
        <w:t>Európe</w:t>
      </w:r>
    </w:p>
    <w:p w14:paraId="43E1CC88" w14:textId="77777777" w:rsidR="00092BA9" w:rsidRPr="00092BA9" w:rsidRDefault="00092BA9" w:rsidP="0071030E">
      <w:pPr>
        <w:jc w:val="both"/>
        <w:rPr>
          <w:rFonts w:ascii="Calibri" w:hAnsi="Calibri" w:cs="Calibri"/>
          <w:lang w:val="sk-SK"/>
        </w:rPr>
      </w:pPr>
    </w:p>
    <w:p w14:paraId="4A422D9B" w14:textId="77777777" w:rsidR="00092BA9" w:rsidRPr="00092BA9" w:rsidRDefault="00092BA9" w:rsidP="0071030E">
      <w:pPr>
        <w:jc w:val="both"/>
        <w:rPr>
          <w:rFonts w:ascii="Calibri" w:hAnsi="Calibri" w:cs="Calibri"/>
          <w:lang w:val="sk-SK"/>
        </w:rPr>
      </w:pPr>
      <w:r w:rsidRPr="00092BA9">
        <w:rPr>
          <w:rFonts w:ascii="Calibri" w:hAnsi="Calibri" w:cs="Calibri"/>
          <w:lang w:val="sk-SK"/>
        </w:rPr>
        <w:t>V rámci záväzku spoločnosti MG sprístupniť špičkové technológie širokej verejnosti bude nové vývojové centrum vo Frankfurte nad Mohanom kľúčovým pilierom stratégie „v Európe, pre Európu“. Zameria sa na vývoj vozidiel prispôsobených špecifickým potrebám európskych zákazníkov, vrátane klimatických podmienok, cestnej infraštruktúry a štýlu jazdy.</w:t>
      </w:r>
    </w:p>
    <w:p w14:paraId="617527D4" w14:textId="77777777" w:rsidR="00092BA9" w:rsidRDefault="00092BA9" w:rsidP="0071030E">
      <w:pPr>
        <w:jc w:val="both"/>
        <w:rPr>
          <w:rFonts w:ascii="Calibri" w:hAnsi="Calibri" w:cs="Calibri"/>
          <w:lang w:val="sk-SK"/>
        </w:rPr>
      </w:pPr>
    </w:p>
    <w:p w14:paraId="67DC6CD9" w14:textId="79739056" w:rsidR="00092BA9" w:rsidRDefault="00092BA9" w:rsidP="0071030E">
      <w:pPr>
        <w:jc w:val="both"/>
        <w:rPr>
          <w:rFonts w:ascii="Calibri" w:hAnsi="Calibri" w:cs="Calibri"/>
          <w:lang w:val="sk-SK"/>
        </w:rPr>
      </w:pPr>
      <w:r w:rsidRPr="00092BA9">
        <w:rPr>
          <w:rFonts w:ascii="Calibri" w:hAnsi="Calibri" w:cs="Calibri"/>
          <w:lang w:val="sk-SK"/>
        </w:rPr>
        <w:t>Spoločnosť MG v posledných rokoch výrazne posilnila svoju prítomnosť v Európe, kde kumulatívny predaj už prekročil jeden milión vozidiel. Budúce modely nadviažu na tento úspech a ponúknu kvalitu, technológie, dizajn a hodnotu, ktoré európski zákazníci očakávajú.</w:t>
      </w:r>
    </w:p>
    <w:p w14:paraId="3940FE54" w14:textId="77777777" w:rsidR="00092BA9" w:rsidRPr="00092BA9" w:rsidRDefault="00092BA9" w:rsidP="0071030E">
      <w:pPr>
        <w:jc w:val="both"/>
        <w:rPr>
          <w:rFonts w:ascii="Calibri" w:hAnsi="Calibri" w:cs="Calibri"/>
          <w:lang w:val="sk-SK"/>
        </w:rPr>
      </w:pPr>
    </w:p>
    <w:p w14:paraId="129F8BB9" w14:textId="0E489CFF" w:rsidR="00092BA9" w:rsidRDefault="00092BA9" w:rsidP="0071030E">
      <w:pPr>
        <w:jc w:val="both"/>
        <w:rPr>
          <w:rFonts w:ascii="Calibri" w:hAnsi="Calibri" w:cs="Calibri"/>
          <w:lang w:val="sk-SK"/>
        </w:rPr>
      </w:pPr>
      <w:r w:rsidRPr="00092BA9">
        <w:rPr>
          <w:rFonts w:ascii="Calibri" w:hAnsi="Calibri" w:cs="Calibri"/>
          <w:lang w:val="sk-SK"/>
        </w:rPr>
        <w:t xml:space="preserve">Produktová ponuka MG, podporovaná vývojovými tímami v </w:t>
      </w:r>
      <w:proofErr w:type="spellStart"/>
      <w:r w:rsidRPr="00092BA9">
        <w:rPr>
          <w:rFonts w:ascii="Calibri" w:hAnsi="Calibri" w:cs="Calibri"/>
          <w:lang w:val="sk-SK"/>
        </w:rPr>
        <w:t>Longbridge</w:t>
      </w:r>
      <w:proofErr w:type="spellEnd"/>
      <w:r w:rsidRPr="00092BA9">
        <w:rPr>
          <w:rFonts w:ascii="Calibri" w:hAnsi="Calibri" w:cs="Calibri"/>
          <w:lang w:val="sk-SK"/>
        </w:rPr>
        <w:t xml:space="preserve"> (Veľká Británia) a dizajnovým centrom v Londýne, nesie silný európsky odkaz, čo potvrdzuje dlhodobý záväzok značky voči európskemu trhu.</w:t>
      </w:r>
    </w:p>
    <w:p w14:paraId="64573B68" w14:textId="77777777" w:rsidR="00253F2A" w:rsidRDefault="00253F2A" w:rsidP="0071030E">
      <w:pPr>
        <w:jc w:val="both"/>
        <w:rPr>
          <w:rFonts w:ascii="Calibri" w:hAnsi="Calibri" w:cs="Calibri"/>
          <w:lang w:val="sk-SK"/>
        </w:rPr>
      </w:pPr>
    </w:p>
    <w:p w14:paraId="62D99618" w14:textId="77777777" w:rsidR="00253F2A" w:rsidRDefault="00253F2A" w:rsidP="0071030E">
      <w:pPr>
        <w:jc w:val="both"/>
        <w:rPr>
          <w:rFonts w:ascii="Calibri" w:hAnsi="Calibri" w:cs="Calibri"/>
          <w:lang w:val="sk-SK"/>
        </w:rPr>
      </w:pPr>
    </w:p>
    <w:p w14:paraId="0D2089A1" w14:textId="77777777" w:rsidR="00253F2A" w:rsidRDefault="00253F2A" w:rsidP="0071030E">
      <w:pPr>
        <w:jc w:val="both"/>
        <w:rPr>
          <w:rFonts w:ascii="Calibri" w:hAnsi="Calibri" w:cs="Calibri"/>
          <w:lang w:val="sk-SK"/>
        </w:rPr>
      </w:pPr>
    </w:p>
    <w:p w14:paraId="7B2D3B09" w14:textId="77777777" w:rsidR="00253F2A" w:rsidRDefault="00253F2A" w:rsidP="0071030E">
      <w:pPr>
        <w:jc w:val="both"/>
        <w:rPr>
          <w:rFonts w:ascii="Calibri" w:hAnsi="Calibri" w:cs="Calibri"/>
          <w:lang w:val="sk-SK"/>
        </w:rPr>
      </w:pPr>
    </w:p>
    <w:p w14:paraId="2F16AD4B" w14:textId="77777777" w:rsidR="00253F2A" w:rsidRDefault="00253F2A" w:rsidP="0071030E">
      <w:pPr>
        <w:jc w:val="both"/>
        <w:rPr>
          <w:rFonts w:ascii="Calibri" w:hAnsi="Calibri" w:cs="Calibri"/>
          <w:lang w:val="sk-SK"/>
        </w:rPr>
      </w:pPr>
    </w:p>
    <w:p w14:paraId="4E7C7C47" w14:textId="77777777" w:rsidR="00253F2A" w:rsidRDefault="00253F2A" w:rsidP="0071030E">
      <w:pPr>
        <w:jc w:val="both"/>
        <w:rPr>
          <w:rFonts w:ascii="Calibri" w:hAnsi="Calibri" w:cs="Calibri"/>
          <w:lang w:val="sk-SK"/>
        </w:rPr>
      </w:pPr>
    </w:p>
    <w:p w14:paraId="5E62626F" w14:textId="77777777" w:rsidR="00092BA9" w:rsidRPr="00092BA9" w:rsidRDefault="00092BA9" w:rsidP="0071030E">
      <w:pPr>
        <w:jc w:val="both"/>
        <w:rPr>
          <w:rFonts w:ascii="Calibri" w:hAnsi="Calibri" w:cs="Calibri"/>
          <w:b/>
          <w:bCs/>
          <w:lang w:val="sk-SK"/>
        </w:rPr>
      </w:pPr>
      <w:r w:rsidRPr="00092BA9">
        <w:rPr>
          <w:rFonts w:ascii="Calibri" w:hAnsi="Calibri" w:cs="Calibri"/>
          <w:b/>
          <w:bCs/>
          <w:lang w:val="sk-SK"/>
        </w:rPr>
        <w:t xml:space="preserve">MG </w:t>
      </w:r>
      <w:proofErr w:type="spellStart"/>
      <w:r w:rsidRPr="00092BA9">
        <w:rPr>
          <w:rFonts w:ascii="Calibri" w:hAnsi="Calibri" w:cs="Calibri"/>
          <w:b/>
          <w:bCs/>
          <w:lang w:val="sk-SK"/>
        </w:rPr>
        <w:t>SolidCore</w:t>
      </w:r>
      <w:proofErr w:type="spellEnd"/>
      <w:r w:rsidRPr="00092BA9">
        <w:rPr>
          <w:rFonts w:ascii="Calibri" w:hAnsi="Calibri" w:cs="Calibri"/>
          <w:b/>
          <w:bCs/>
          <w:lang w:val="sk-SK"/>
        </w:rPr>
        <w:t xml:space="preserve"> </w:t>
      </w:r>
      <w:proofErr w:type="spellStart"/>
      <w:r w:rsidRPr="00092BA9">
        <w:rPr>
          <w:rFonts w:ascii="Calibri" w:hAnsi="Calibri" w:cs="Calibri"/>
          <w:b/>
          <w:bCs/>
          <w:lang w:val="sk-SK"/>
        </w:rPr>
        <w:t>Battery</w:t>
      </w:r>
      <w:proofErr w:type="spellEnd"/>
    </w:p>
    <w:p w14:paraId="7F673315" w14:textId="77777777" w:rsidR="00092BA9" w:rsidRPr="00092BA9" w:rsidRDefault="00092BA9" w:rsidP="0071030E">
      <w:pPr>
        <w:jc w:val="both"/>
        <w:rPr>
          <w:rFonts w:ascii="Calibri" w:hAnsi="Calibri" w:cs="Calibri"/>
          <w:lang w:val="sk-SK"/>
        </w:rPr>
      </w:pPr>
    </w:p>
    <w:p w14:paraId="351FA903" w14:textId="2C5A78B6" w:rsidR="00092BA9" w:rsidRPr="00657F18" w:rsidRDefault="00092BA9" w:rsidP="0071030E">
      <w:pPr>
        <w:pStyle w:val="Odsekzoznamu"/>
        <w:numPr>
          <w:ilvl w:val="0"/>
          <w:numId w:val="2"/>
        </w:numPr>
        <w:jc w:val="both"/>
        <w:rPr>
          <w:rFonts w:ascii="Calibri" w:hAnsi="Calibri" w:cs="Calibri"/>
          <w:lang w:val="sk-SK"/>
        </w:rPr>
      </w:pPr>
      <w:r w:rsidRPr="00657F18">
        <w:rPr>
          <w:rFonts w:ascii="Calibri" w:hAnsi="Calibri" w:cs="Calibri"/>
          <w:lang w:val="sk-SK"/>
        </w:rPr>
        <w:t xml:space="preserve">Spoločnosť MG oznámila názov svojej technológie polovodičových batérií: MG </w:t>
      </w:r>
      <w:proofErr w:type="spellStart"/>
      <w:r w:rsidRPr="00657F18">
        <w:rPr>
          <w:rFonts w:ascii="Calibri" w:hAnsi="Calibri" w:cs="Calibri"/>
          <w:lang w:val="sk-SK"/>
        </w:rPr>
        <w:t>SolidCore</w:t>
      </w:r>
      <w:proofErr w:type="spellEnd"/>
      <w:r w:rsidRPr="00657F18">
        <w:rPr>
          <w:rFonts w:ascii="Calibri" w:hAnsi="Calibri" w:cs="Calibri"/>
          <w:lang w:val="sk-SK"/>
        </w:rPr>
        <w:t xml:space="preserve"> </w:t>
      </w:r>
      <w:proofErr w:type="spellStart"/>
      <w:r w:rsidRPr="00657F18">
        <w:rPr>
          <w:rFonts w:ascii="Calibri" w:hAnsi="Calibri" w:cs="Calibri"/>
          <w:lang w:val="sk-SK"/>
        </w:rPr>
        <w:t>Battery</w:t>
      </w:r>
      <w:proofErr w:type="spellEnd"/>
    </w:p>
    <w:p w14:paraId="1AA39FA6" w14:textId="56E6E87D" w:rsidR="00092BA9" w:rsidRPr="00657F18" w:rsidRDefault="00514475" w:rsidP="0071030E">
      <w:pPr>
        <w:pStyle w:val="Odsekzoznamu"/>
        <w:numPr>
          <w:ilvl w:val="0"/>
          <w:numId w:val="2"/>
        </w:numPr>
        <w:jc w:val="both"/>
        <w:rPr>
          <w:rFonts w:ascii="Calibri" w:hAnsi="Calibri" w:cs="Calibri"/>
          <w:lang w:val="sk-SK"/>
        </w:rPr>
      </w:pPr>
      <w:r>
        <w:rPr>
          <w:rFonts w:ascii="Calibri" w:hAnsi="Calibri" w:cs="Calibri"/>
          <w:lang w:val="sk-SK"/>
        </w:rPr>
        <w:t>MG je p</w:t>
      </w:r>
      <w:r w:rsidR="00092BA9" w:rsidRPr="00657F18">
        <w:rPr>
          <w:rFonts w:ascii="Calibri" w:hAnsi="Calibri" w:cs="Calibri"/>
          <w:lang w:val="sk-SK"/>
        </w:rPr>
        <w:t>rvý výrobca na svete, ktorý sériovo vyrába polovodičové batérie</w:t>
      </w:r>
    </w:p>
    <w:p w14:paraId="0DECF0CB" w14:textId="4C85D02B" w:rsidR="00092BA9" w:rsidRPr="00657F18" w:rsidRDefault="00092BA9" w:rsidP="0071030E">
      <w:pPr>
        <w:pStyle w:val="Odsekzoznamu"/>
        <w:numPr>
          <w:ilvl w:val="0"/>
          <w:numId w:val="2"/>
        </w:numPr>
        <w:jc w:val="both"/>
        <w:rPr>
          <w:rFonts w:ascii="Calibri" w:hAnsi="Calibri" w:cs="Calibri"/>
          <w:lang w:val="sk-SK"/>
        </w:rPr>
      </w:pPr>
      <w:r w:rsidRPr="00657F18">
        <w:rPr>
          <w:rFonts w:ascii="Calibri" w:hAnsi="Calibri" w:cs="Calibri"/>
          <w:lang w:val="sk-SK"/>
        </w:rPr>
        <w:t>Po</w:t>
      </w:r>
      <w:r w:rsidR="00514475">
        <w:rPr>
          <w:rFonts w:ascii="Calibri" w:hAnsi="Calibri" w:cs="Calibri"/>
          <w:lang w:val="sk-SK"/>
        </w:rPr>
        <w:t>lovodičové batérie po</w:t>
      </w:r>
      <w:r w:rsidRPr="00657F18">
        <w:rPr>
          <w:rFonts w:ascii="Calibri" w:hAnsi="Calibri" w:cs="Calibri"/>
          <w:lang w:val="sk-SK"/>
        </w:rPr>
        <w:t>núka</w:t>
      </w:r>
      <w:r w:rsidR="00514475">
        <w:rPr>
          <w:rFonts w:ascii="Calibri" w:hAnsi="Calibri" w:cs="Calibri"/>
          <w:lang w:val="sk-SK"/>
        </w:rPr>
        <w:t>jú</w:t>
      </w:r>
      <w:r w:rsidRPr="00657F18">
        <w:rPr>
          <w:rFonts w:ascii="Calibri" w:hAnsi="Calibri" w:cs="Calibri"/>
          <w:lang w:val="sk-SK"/>
        </w:rPr>
        <w:t xml:space="preserve"> väčší dojazd, rýchlejšie nabíjanie, vyšší výkon a lepšie vlastnosti v chladnom počasí, </w:t>
      </w:r>
      <w:r w:rsidR="00514475">
        <w:rPr>
          <w:rFonts w:ascii="Calibri" w:hAnsi="Calibri" w:cs="Calibri"/>
          <w:lang w:val="sk-SK"/>
        </w:rPr>
        <w:t>vyššiu</w:t>
      </w:r>
      <w:r w:rsidRPr="00657F18">
        <w:rPr>
          <w:rFonts w:ascii="Calibri" w:hAnsi="Calibri" w:cs="Calibri"/>
          <w:lang w:val="sk-SK"/>
        </w:rPr>
        <w:t xml:space="preserve"> bezpečnosť </w:t>
      </w:r>
      <w:r w:rsidR="00514475">
        <w:rPr>
          <w:rFonts w:ascii="Calibri" w:hAnsi="Calibri" w:cs="Calibri"/>
          <w:lang w:val="sk-SK"/>
        </w:rPr>
        <w:t xml:space="preserve">vďaka </w:t>
      </w:r>
      <w:r w:rsidRPr="00657F18">
        <w:rPr>
          <w:rFonts w:ascii="Calibri" w:hAnsi="Calibri" w:cs="Calibri"/>
          <w:lang w:val="sk-SK"/>
        </w:rPr>
        <w:t>robust</w:t>
      </w:r>
      <w:r w:rsidR="00514475">
        <w:rPr>
          <w:rFonts w:ascii="Calibri" w:hAnsi="Calibri" w:cs="Calibri"/>
          <w:lang w:val="sk-SK"/>
        </w:rPr>
        <w:t>nej</w:t>
      </w:r>
      <w:r w:rsidRPr="00657F18">
        <w:rPr>
          <w:rFonts w:ascii="Calibri" w:hAnsi="Calibri" w:cs="Calibri"/>
          <w:lang w:val="sk-SK"/>
        </w:rPr>
        <w:t xml:space="preserve"> </w:t>
      </w:r>
      <w:proofErr w:type="spellStart"/>
      <w:r w:rsidRPr="00657F18">
        <w:rPr>
          <w:rFonts w:ascii="Calibri" w:hAnsi="Calibri" w:cs="Calibri"/>
          <w:lang w:val="sk-SK"/>
        </w:rPr>
        <w:t>konštrukci</w:t>
      </w:r>
      <w:proofErr w:type="spellEnd"/>
      <w:r w:rsidRPr="00657F18">
        <w:rPr>
          <w:rFonts w:ascii="Calibri" w:hAnsi="Calibri" w:cs="Calibri"/>
          <w:lang w:val="sk-SK"/>
        </w:rPr>
        <w:t xml:space="preserve"> batérie</w:t>
      </w:r>
    </w:p>
    <w:p w14:paraId="08F00B0E" w14:textId="77777777" w:rsidR="00092BA9" w:rsidRDefault="00092BA9" w:rsidP="0071030E">
      <w:pPr>
        <w:jc w:val="both"/>
        <w:rPr>
          <w:rFonts w:ascii="Calibri" w:hAnsi="Calibri" w:cs="Calibri"/>
          <w:b/>
          <w:bCs/>
          <w:sz w:val="32"/>
          <w:szCs w:val="32"/>
          <w:lang w:val="sk-SK"/>
        </w:rPr>
      </w:pPr>
    </w:p>
    <w:p w14:paraId="4B80E255" w14:textId="70E1D083" w:rsidR="00092BA9" w:rsidRPr="00092BA9" w:rsidRDefault="00092BA9" w:rsidP="0071030E">
      <w:pPr>
        <w:jc w:val="both"/>
        <w:rPr>
          <w:rFonts w:ascii="Calibri" w:hAnsi="Calibri" w:cs="Calibri"/>
          <w:lang w:val="sk-SK"/>
        </w:rPr>
      </w:pPr>
      <w:r w:rsidRPr="00092BA9">
        <w:rPr>
          <w:rFonts w:ascii="Calibri" w:hAnsi="Calibri" w:cs="Calibri"/>
          <w:lang w:val="sk-SK"/>
        </w:rPr>
        <w:t xml:space="preserve">Po úspechoch spoločnosti MG v predaji elektromobilov v Európe reaguje značka na rastúce očakávania zákazníkov v oblasti dojazdu, výkonu a spoľahlivosti v rôznych klimatických podmienkach. Batérie </w:t>
      </w:r>
      <w:proofErr w:type="spellStart"/>
      <w:r w:rsidRPr="00092BA9">
        <w:rPr>
          <w:rFonts w:ascii="Calibri" w:hAnsi="Calibri" w:cs="Calibri"/>
          <w:lang w:val="sk-SK"/>
        </w:rPr>
        <w:t>SolidCore</w:t>
      </w:r>
      <w:proofErr w:type="spellEnd"/>
      <w:r w:rsidRPr="00092BA9">
        <w:rPr>
          <w:rFonts w:ascii="Calibri" w:hAnsi="Calibri" w:cs="Calibri"/>
          <w:lang w:val="sk-SK"/>
        </w:rPr>
        <w:t xml:space="preserve"> tieto požiadavky spĺňajú – poskytujú istotu dojazdu, rýchle nabíjanie a vynikajúci výkon aj v zimných podmienkach. Táto technológia bude zavedená do elektrických vozidiel MG v Európe na konci roka 2026.</w:t>
      </w:r>
    </w:p>
    <w:p w14:paraId="5512F291" w14:textId="77777777" w:rsidR="00092BA9" w:rsidRDefault="00092BA9" w:rsidP="0071030E">
      <w:pPr>
        <w:jc w:val="both"/>
        <w:rPr>
          <w:rFonts w:ascii="Calibri" w:hAnsi="Calibri" w:cs="Calibri"/>
          <w:lang w:val="sk-SK"/>
        </w:rPr>
      </w:pPr>
    </w:p>
    <w:p w14:paraId="2A77A8DA" w14:textId="22092D13" w:rsidR="00092BA9" w:rsidRPr="00092BA9" w:rsidRDefault="00092BA9" w:rsidP="0071030E">
      <w:pPr>
        <w:jc w:val="both"/>
        <w:rPr>
          <w:rFonts w:ascii="Calibri" w:hAnsi="Calibri" w:cs="Calibri"/>
          <w:lang w:val="sk-SK"/>
        </w:rPr>
      </w:pPr>
      <w:r w:rsidRPr="00092BA9">
        <w:rPr>
          <w:rFonts w:ascii="Calibri" w:hAnsi="Calibri" w:cs="Calibri"/>
          <w:lang w:val="sk-SK"/>
        </w:rPr>
        <w:t>Polovodičové elektrolyty v jednotlivých článkoch vytvárajú ochrannú bariéru, ktorá predlžuje životnosť batérie a zabezpečuje splnenie budúcich regulačných požiadaviek. Táto konštrukcia zároveň vyniká pri nízkych teplotách – umožňuje okamžitý výkon vozidla bez nutnosti predohrevu a lepšiu akceleráciu v porovnaní s bežnými elektromobilmi za rovnakých podmienok.</w:t>
      </w:r>
    </w:p>
    <w:p w14:paraId="6DCB0FCA" w14:textId="77777777" w:rsidR="00092BA9" w:rsidRDefault="00092BA9" w:rsidP="0071030E">
      <w:pPr>
        <w:jc w:val="both"/>
        <w:rPr>
          <w:rFonts w:ascii="Calibri" w:hAnsi="Calibri" w:cs="Calibri"/>
          <w:lang w:val="sk-SK"/>
        </w:rPr>
      </w:pPr>
    </w:p>
    <w:p w14:paraId="175B2670" w14:textId="52F07526" w:rsidR="00092BA9" w:rsidRDefault="00092BA9" w:rsidP="0071030E">
      <w:pPr>
        <w:jc w:val="both"/>
        <w:rPr>
          <w:rFonts w:ascii="Calibri" w:hAnsi="Calibri" w:cs="Calibri"/>
          <w:lang w:val="sk-SK"/>
        </w:rPr>
      </w:pPr>
      <w:r w:rsidRPr="00092BA9">
        <w:rPr>
          <w:rFonts w:ascii="Calibri" w:hAnsi="Calibri" w:cs="Calibri"/>
          <w:lang w:val="sk-SK"/>
        </w:rPr>
        <w:t xml:space="preserve">Batéria MG </w:t>
      </w:r>
      <w:proofErr w:type="spellStart"/>
      <w:r w:rsidRPr="00092BA9">
        <w:rPr>
          <w:rFonts w:ascii="Calibri" w:hAnsi="Calibri" w:cs="Calibri"/>
          <w:lang w:val="sk-SK"/>
        </w:rPr>
        <w:t>SolidCore</w:t>
      </w:r>
      <w:proofErr w:type="spellEnd"/>
      <w:r w:rsidRPr="00092BA9">
        <w:rPr>
          <w:rFonts w:ascii="Calibri" w:hAnsi="Calibri" w:cs="Calibri"/>
          <w:lang w:val="sk-SK"/>
        </w:rPr>
        <w:t xml:space="preserve"> bola navrhnutá špeciálne pre európsky trh s ohľadom na miestne cestné podmienky, klimatické rozdiely aj legislatívne požiadavky, čo podčiarkuje dlhodobý záväzok spoločnosti MG k modernej, spoľahlivej a dostupnej </w:t>
      </w:r>
      <w:proofErr w:type="spellStart"/>
      <w:r w:rsidRPr="00092BA9">
        <w:rPr>
          <w:rFonts w:ascii="Calibri" w:hAnsi="Calibri" w:cs="Calibri"/>
          <w:lang w:val="sk-SK"/>
        </w:rPr>
        <w:t>elektromobilite</w:t>
      </w:r>
      <w:proofErr w:type="spellEnd"/>
      <w:r w:rsidRPr="00092BA9">
        <w:rPr>
          <w:rFonts w:ascii="Calibri" w:hAnsi="Calibri" w:cs="Calibri"/>
          <w:lang w:val="sk-SK"/>
        </w:rPr>
        <w:t xml:space="preserve"> v Európe.</w:t>
      </w:r>
    </w:p>
    <w:p w14:paraId="57FC9188" w14:textId="77777777" w:rsidR="00657F18" w:rsidRDefault="00657F18" w:rsidP="0071030E">
      <w:pPr>
        <w:jc w:val="both"/>
        <w:rPr>
          <w:rFonts w:ascii="Calibri" w:hAnsi="Calibri" w:cs="Calibri"/>
          <w:lang w:val="sk-SK"/>
        </w:rPr>
      </w:pPr>
    </w:p>
    <w:p w14:paraId="42EAB213" w14:textId="77777777" w:rsidR="00253F2A" w:rsidRDefault="00253F2A" w:rsidP="0071030E">
      <w:pPr>
        <w:jc w:val="both"/>
        <w:rPr>
          <w:rFonts w:ascii="Calibri" w:hAnsi="Calibri" w:cs="Calibri"/>
          <w:lang w:val="sk-SK"/>
        </w:rPr>
      </w:pPr>
    </w:p>
    <w:p w14:paraId="12213B14" w14:textId="77777777" w:rsidR="00657F18" w:rsidRDefault="00657F18" w:rsidP="0071030E">
      <w:pPr>
        <w:jc w:val="both"/>
        <w:rPr>
          <w:rFonts w:ascii="Calibri" w:hAnsi="Calibri" w:cs="Calibri"/>
          <w:b/>
          <w:bCs/>
          <w:lang w:val="sk-SK"/>
        </w:rPr>
      </w:pPr>
      <w:r w:rsidRPr="00657F18">
        <w:rPr>
          <w:rFonts w:ascii="Calibri" w:hAnsi="Calibri" w:cs="Calibri"/>
          <w:b/>
          <w:bCs/>
          <w:lang w:val="sk-SK"/>
        </w:rPr>
        <w:t>Technológia MG Hybrid+</w:t>
      </w:r>
    </w:p>
    <w:p w14:paraId="4DD40B43" w14:textId="77777777" w:rsidR="00657F18" w:rsidRPr="00657F18" w:rsidRDefault="00657F18" w:rsidP="0071030E">
      <w:pPr>
        <w:jc w:val="both"/>
        <w:rPr>
          <w:rFonts w:ascii="Calibri" w:hAnsi="Calibri" w:cs="Calibri"/>
          <w:b/>
          <w:bCs/>
          <w:lang w:val="sk-SK"/>
        </w:rPr>
      </w:pPr>
    </w:p>
    <w:p w14:paraId="1FE4177A" w14:textId="1BEEFD21" w:rsidR="00657F18" w:rsidRPr="00657F18" w:rsidRDefault="00657F18" w:rsidP="0071030E">
      <w:pPr>
        <w:pStyle w:val="Odsekzoznamu"/>
        <w:numPr>
          <w:ilvl w:val="0"/>
          <w:numId w:val="1"/>
        </w:numPr>
        <w:jc w:val="both"/>
        <w:rPr>
          <w:rFonts w:ascii="Calibri" w:hAnsi="Calibri" w:cs="Calibri"/>
          <w:lang w:val="sk-SK"/>
        </w:rPr>
      </w:pPr>
      <w:r w:rsidRPr="00657F18">
        <w:rPr>
          <w:rFonts w:ascii="Calibri" w:hAnsi="Calibri" w:cs="Calibri"/>
          <w:lang w:val="sk-SK"/>
        </w:rPr>
        <w:t>MG posilňuje svoju pozíciu na trhu s hybridnými vozidlami: v roku 2025 sa predalo 137 000 hybridov (+300 % v porovnaní s rokom 2024), pričom model MG HS patrí vo väčšine európskych krajín medzi 10 najpredávanejších hybridných modelov</w:t>
      </w:r>
    </w:p>
    <w:p w14:paraId="0C65796B" w14:textId="30BAC132" w:rsidR="00657F18" w:rsidRPr="00657F18" w:rsidRDefault="00657F18" w:rsidP="0071030E">
      <w:pPr>
        <w:pStyle w:val="Odsekzoznamu"/>
        <w:numPr>
          <w:ilvl w:val="0"/>
          <w:numId w:val="1"/>
        </w:numPr>
        <w:jc w:val="both"/>
        <w:rPr>
          <w:rFonts w:ascii="Calibri" w:hAnsi="Calibri" w:cs="Calibri"/>
          <w:lang w:val="sk-SK"/>
        </w:rPr>
      </w:pPr>
      <w:r w:rsidRPr="00657F18">
        <w:rPr>
          <w:rFonts w:ascii="Calibri" w:hAnsi="Calibri" w:cs="Calibri"/>
          <w:lang w:val="sk-SK"/>
        </w:rPr>
        <w:t>Technológia Hybrid+ využíva softvér aj hardvér na optimalizáciu spotreby paliva, rýchlejší nábeh výkonu a ešte plynulejšiu integráciu mechaniky a elektrifikácie pre lepší komfort a zážitok z</w:t>
      </w:r>
      <w:r>
        <w:rPr>
          <w:rFonts w:ascii="Calibri" w:hAnsi="Calibri" w:cs="Calibri"/>
          <w:lang w:val="sk-SK"/>
        </w:rPr>
        <w:t> </w:t>
      </w:r>
      <w:r w:rsidRPr="00657F18">
        <w:rPr>
          <w:rFonts w:ascii="Calibri" w:hAnsi="Calibri" w:cs="Calibri"/>
          <w:lang w:val="sk-SK"/>
        </w:rPr>
        <w:t>jazdy</w:t>
      </w:r>
    </w:p>
    <w:p w14:paraId="2361C6BD" w14:textId="0DE317F6" w:rsidR="00657F18" w:rsidRDefault="00657F18" w:rsidP="0071030E">
      <w:pPr>
        <w:pStyle w:val="Odsekzoznamu"/>
        <w:numPr>
          <w:ilvl w:val="0"/>
          <w:numId w:val="1"/>
        </w:numPr>
        <w:jc w:val="both"/>
        <w:rPr>
          <w:rFonts w:ascii="Calibri" w:hAnsi="Calibri" w:cs="Calibri"/>
          <w:lang w:val="sk-SK"/>
        </w:rPr>
      </w:pPr>
      <w:r w:rsidRPr="00657F18">
        <w:rPr>
          <w:rFonts w:ascii="Calibri" w:hAnsi="Calibri" w:cs="Calibri"/>
          <w:lang w:val="sk-SK"/>
        </w:rPr>
        <w:t>Väčšia kapacita batérie zvyšuje efektivitu, predlžuje dojazd na elektrický pohon a znižuje prevádzkové náklady</w:t>
      </w:r>
    </w:p>
    <w:p w14:paraId="13AEF151" w14:textId="77777777" w:rsidR="00657F18" w:rsidRDefault="00657F18" w:rsidP="0071030E">
      <w:pPr>
        <w:jc w:val="both"/>
        <w:rPr>
          <w:rFonts w:ascii="Calibri" w:hAnsi="Calibri" w:cs="Calibri"/>
          <w:lang w:val="sk-SK"/>
        </w:rPr>
      </w:pPr>
    </w:p>
    <w:p w14:paraId="0C22DE73" w14:textId="77777777" w:rsidR="00657F18" w:rsidRPr="00657F18" w:rsidRDefault="00657F18" w:rsidP="0071030E">
      <w:pPr>
        <w:jc w:val="both"/>
        <w:rPr>
          <w:rFonts w:ascii="Calibri" w:hAnsi="Calibri" w:cs="Calibri"/>
          <w:lang w:val="sk-SK"/>
        </w:rPr>
      </w:pPr>
      <w:r w:rsidRPr="00657F18">
        <w:rPr>
          <w:rFonts w:ascii="Calibri" w:hAnsi="Calibri" w:cs="Calibri"/>
          <w:lang w:val="sk-SK"/>
        </w:rPr>
        <w:t>Technológia MG Hybrid+ využíva pokročilý hardvér a softvér na optimalizáciu spotreby, rýchlejšie dodávanie výkonu a ešte plynulejšie prepojenie spaľovacieho motora a elektrického pohonu, čo prináša vyšší komfort a lepšie jazdné vlastnosti.</w:t>
      </w:r>
    </w:p>
    <w:p w14:paraId="30BCA7B0" w14:textId="77777777" w:rsidR="00657F18" w:rsidRPr="00657F18" w:rsidRDefault="00657F18" w:rsidP="0071030E">
      <w:pPr>
        <w:jc w:val="both"/>
        <w:rPr>
          <w:rFonts w:ascii="Calibri" w:hAnsi="Calibri" w:cs="Calibri"/>
          <w:lang w:val="sk-SK"/>
        </w:rPr>
      </w:pPr>
    </w:p>
    <w:p w14:paraId="5079D078" w14:textId="5652A369" w:rsidR="00657F18" w:rsidRPr="00657F18" w:rsidRDefault="00657F18" w:rsidP="0071030E">
      <w:pPr>
        <w:jc w:val="both"/>
        <w:rPr>
          <w:rFonts w:ascii="Calibri" w:hAnsi="Calibri" w:cs="Calibri"/>
          <w:lang w:val="sk-SK"/>
        </w:rPr>
      </w:pPr>
      <w:r w:rsidRPr="00657F18">
        <w:rPr>
          <w:rFonts w:ascii="Calibri" w:hAnsi="Calibri" w:cs="Calibri"/>
          <w:lang w:val="sk-SK"/>
        </w:rPr>
        <w:t>Medzi ďalšie prednosti patrí väčšia batéria s kapacitou 1,83 kWh pre dlhšiu jazdu čisto na elektrinu</w:t>
      </w:r>
      <w:r w:rsidR="0071030E">
        <w:rPr>
          <w:rFonts w:ascii="Calibri" w:hAnsi="Calibri" w:cs="Calibri"/>
          <w:lang w:val="sk-SK"/>
        </w:rPr>
        <w:t>,</w:t>
      </w:r>
      <w:r w:rsidRPr="00657F18">
        <w:rPr>
          <w:rFonts w:ascii="Calibri" w:hAnsi="Calibri" w:cs="Calibri"/>
          <w:lang w:val="sk-SK"/>
        </w:rPr>
        <w:t xml:space="preserve"> a inovatívna 3-stupňová hybridná prevodovka – prvá svojho druhu v tomto segmente – ktorá optimalizuje okamžitý elektrický krútiaci moment pre ešte rýchlejšie reakcie.</w:t>
      </w:r>
    </w:p>
    <w:p w14:paraId="1511BDBF" w14:textId="7F05E8E7" w:rsidR="00657F18" w:rsidRDefault="00657F18" w:rsidP="0071030E">
      <w:pPr>
        <w:jc w:val="both"/>
        <w:rPr>
          <w:rFonts w:ascii="Calibri" w:hAnsi="Calibri" w:cs="Calibri"/>
          <w:lang w:val="sk-SK"/>
        </w:rPr>
      </w:pPr>
      <w:r w:rsidRPr="00657F18">
        <w:rPr>
          <w:rFonts w:ascii="Calibri" w:hAnsi="Calibri" w:cs="Calibri"/>
          <w:lang w:val="sk-SK"/>
        </w:rPr>
        <w:t>Logický systém s 8 režimami pomáha zlepšiť výkon a riadenie prenosu energie.</w:t>
      </w:r>
      <w:r>
        <w:rPr>
          <w:rFonts w:ascii="Calibri" w:hAnsi="Calibri" w:cs="Calibri"/>
          <w:lang w:val="sk-SK"/>
        </w:rPr>
        <w:t xml:space="preserve"> </w:t>
      </w:r>
      <w:r w:rsidRPr="00657F18">
        <w:rPr>
          <w:rFonts w:ascii="Calibri" w:hAnsi="Calibri" w:cs="Calibri"/>
          <w:lang w:val="sk-SK"/>
        </w:rPr>
        <w:t>Táto inteligentná technológia zároveň zvyšuje komfort v interiéri vďaka lepšiemu tlmeniu hluku a vibrácií.</w:t>
      </w:r>
    </w:p>
    <w:p w14:paraId="72A745C3" w14:textId="77777777" w:rsidR="00657F18" w:rsidRDefault="00657F18" w:rsidP="0071030E">
      <w:pPr>
        <w:jc w:val="both"/>
        <w:rPr>
          <w:rFonts w:ascii="Calibri" w:hAnsi="Calibri" w:cs="Calibri"/>
          <w:lang w:val="sk-SK"/>
        </w:rPr>
      </w:pPr>
    </w:p>
    <w:p w14:paraId="7B3FB51D" w14:textId="77777777" w:rsidR="00253F2A" w:rsidRDefault="00253F2A" w:rsidP="0071030E">
      <w:pPr>
        <w:jc w:val="both"/>
        <w:rPr>
          <w:rFonts w:ascii="Calibri" w:hAnsi="Calibri" w:cs="Calibri"/>
          <w:lang w:val="sk-SK"/>
        </w:rPr>
      </w:pPr>
    </w:p>
    <w:p w14:paraId="5C34D918" w14:textId="77777777" w:rsidR="00253F2A" w:rsidRDefault="00253F2A" w:rsidP="0071030E">
      <w:pPr>
        <w:jc w:val="both"/>
        <w:rPr>
          <w:rFonts w:ascii="Calibri" w:hAnsi="Calibri" w:cs="Calibri"/>
          <w:lang w:val="sk-SK"/>
        </w:rPr>
      </w:pPr>
    </w:p>
    <w:p w14:paraId="31E628AF" w14:textId="77777777" w:rsidR="00253F2A" w:rsidRDefault="00253F2A" w:rsidP="0071030E">
      <w:pPr>
        <w:jc w:val="both"/>
        <w:rPr>
          <w:rFonts w:ascii="Calibri" w:hAnsi="Calibri" w:cs="Calibri"/>
          <w:lang w:val="sk-SK"/>
        </w:rPr>
      </w:pPr>
    </w:p>
    <w:p w14:paraId="5B137231" w14:textId="727948AE" w:rsidR="00657F18" w:rsidRPr="00657F18" w:rsidRDefault="00657F18" w:rsidP="0071030E">
      <w:pPr>
        <w:jc w:val="both"/>
        <w:rPr>
          <w:rFonts w:ascii="Calibri" w:hAnsi="Calibri" w:cs="Calibri"/>
          <w:lang w:val="sk-SK"/>
        </w:rPr>
      </w:pPr>
      <w:r w:rsidRPr="00657F18">
        <w:rPr>
          <w:rFonts w:ascii="Calibri" w:hAnsi="Calibri" w:cs="Calibri"/>
          <w:lang w:val="sk-SK"/>
        </w:rPr>
        <w:t>Z hľadiska bezpečnosti dosahuje motor veľmi vysokú tepelnú účinnosť, zatiaľ čo špeciálne navrhnutá 3-stupňová automatická prevodovka zabezpečuje plynulé a pohotové dodávanie výkonu, pričom elektromotor poskytuje okamžitý výkon pre lepšiu dynamiku.</w:t>
      </w:r>
    </w:p>
    <w:p w14:paraId="1410B86A" w14:textId="175B13E2" w:rsidR="00657F18" w:rsidRPr="00657F18" w:rsidRDefault="00657F18" w:rsidP="0071030E">
      <w:pPr>
        <w:jc w:val="both"/>
        <w:rPr>
          <w:rFonts w:ascii="Calibri" w:hAnsi="Calibri" w:cs="Calibri"/>
          <w:lang w:val="sk-SK"/>
        </w:rPr>
      </w:pPr>
      <w:r w:rsidRPr="00657F18">
        <w:rPr>
          <w:rFonts w:ascii="Calibri" w:hAnsi="Calibri" w:cs="Calibri"/>
          <w:lang w:val="sk-SK"/>
        </w:rPr>
        <w:t xml:space="preserve">Systém inteligentne využíva až osem rôznych režimov pohonu. Vďaka plne integrovanej riadiacej jednotke Hybrid </w:t>
      </w:r>
      <w:proofErr w:type="spellStart"/>
      <w:r w:rsidRPr="00657F18">
        <w:rPr>
          <w:rFonts w:ascii="Calibri" w:hAnsi="Calibri" w:cs="Calibri"/>
          <w:lang w:val="sk-SK"/>
        </w:rPr>
        <w:t>Control</w:t>
      </w:r>
      <w:proofErr w:type="spellEnd"/>
      <w:r w:rsidRPr="00657F18">
        <w:rPr>
          <w:rFonts w:ascii="Calibri" w:hAnsi="Calibri" w:cs="Calibri"/>
          <w:lang w:val="sk-SK"/>
        </w:rPr>
        <w:t xml:space="preserve"> </w:t>
      </w:r>
      <w:proofErr w:type="spellStart"/>
      <w:r w:rsidRPr="00657F18">
        <w:rPr>
          <w:rFonts w:ascii="Calibri" w:hAnsi="Calibri" w:cs="Calibri"/>
          <w:lang w:val="sk-SK"/>
        </w:rPr>
        <w:t>Unit</w:t>
      </w:r>
      <w:proofErr w:type="spellEnd"/>
      <w:r w:rsidRPr="00657F18">
        <w:rPr>
          <w:rFonts w:ascii="Calibri" w:hAnsi="Calibri" w:cs="Calibri"/>
          <w:lang w:val="sk-SK"/>
        </w:rPr>
        <w:t xml:space="preserve"> (HCU) s detekciou </w:t>
      </w:r>
      <w:r w:rsidR="0071030E">
        <w:rPr>
          <w:rFonts w:ascii="Calibri" w:hAnsi="Calibri" w:cs="Calibri"/>
          <w:lang w:val="sk-SK"/>
        </w:rPr>
        <w:t>profilu cesty</w:t>
      </w:r>
      <w:r w:rsidRPr="00657F18">
        <w:rPr>
          <w:rFonts w:ascii="Calibri" w:hAnsi="Calibri" w:cs="Calibri"/>
          <w:lang w:val="sk-SK"/>
        </w:rPr>
        <w:t xml:space="preserve"> v reálnom čase dokáže vozidlo ešte lepšie prispôsobiť stratégiu pohonu aktuálnym jazdným podmienkam, napríklad pri jazde do kopca.</w:t>
      </w:r>
    </w:p>
    <w:p w14:paraId="607F8296" w14:textId="77777777" w:rsidR="00657F18" w:rsidRPr="00657F18" w:rsidRDefault="00657F18" w:rsidP="0071030E">
      <w:pPr>
        <w:jc w:val="both"/>
        <w:rPr>
          <w:rFonts w:ascii="Calibri" w:hAnsi="Calibri" w:cs="Calibri"/>
          <w:lang w:val="sk-SK"/>
        </w:rPr>
      </w:pPr>
    </w:p>
    <w:p w14:paraId="16C1AAA8" w14:textId="31B6FED7" w:rsidR="00657F18" w:rsidRPr="00657F18" w:rsidRDefault="00657F18" w:rsidP="0071030E">
      <w:pPr>
        <w:jc w:val="both"/>
        <w:rPr>
          <w:rFonts w:ascii="Calibri" w:hAnsi="Calibri" w:cs="Calibri"/>
          <w:lang w:val="sk-SK"/>
        </w:rPr>
      </w:pPr>
      <w:r w:rsidRPr="00657F18">
        <w:rPr>
          <w:rFonts w:ascii="Calibri" w:hAnsi="Calibri" w:cs="Calibri"/>
          <w:lang w:val="sk-SK"/>
        </w:rPr>
        <w:t xml:space="preserve">Viceprezident MG pre Európu a Veľkú Britániu </w:t>
      </w:r>
      <w:proofErr w:type="spellStart"/>
      <w:r w:rsidRPr="00657F18">
        <w:rPr>
          <w:rFonts w:ascii="Calibri" w:hAnsi="Calibri" w:cs="Calibri"/>
          <w:lang w:val="sk-SK"/>
        </w:rPr>
        <w:t>Kimi</w:t>
      </w:r>
      <w:proofErr w:type="spellEnd"/>
      <w:r w:rsidRPr="00657F18">
        <w:rPr>
          <w:rFonts w:ascii="Calibri" w:hAnsi="Calibri" w:cs="Calibri"/>
          <w:lang w:val="sk-SK"/>
        </w:rPr>
        <w:t xml:space="preserve"> </w:t>
      </w:r>
      <w:proofErr w:type="spellStart"/>
      <w:r w:rsidRPr="00657F18">
        <w:rPr>
          <w:rFonts w:ascii="Calibri" w:hAnsi="Calibri" w:cs="Calibri"/>
          <w:lang w:val="sk-SK"/>
        </w:rPr>
        <w:t>Li</w:t>
      </w:r>
      <w:proofErr w:type="spellEnd"/>
      <w:r w:rsidRPr="00657F18">
        <w:rPr>
          <w:rFonts w:ascii="Calibri" w:hAnsi="Calibri" w:cs="Calibri"/>
          <w:lang w:val="sk-SK"/>
        </w:rPr>
        <w:t xml:space="preserve"> uviedol:</w:t>
      </w:r>
    </w:p>
    <w:p w14:paraId="32CBEC4E" w14:textId="77777777" w:rsidR="00253F2A" w:rsidRDefault="00253F2A" w:rsidP="0071030E">
      <w:pPr>
        <w:jc w:val="both"/>
        <w:rPr>
          <w:rFonts w:ascii="Calibri" w:hAnsi="Calibri" w:cs="Calibri"/>
          <w:lang w:val="sk-SK"/>
        </w:rPr>
      </w:pPr>
    </w:p>
    <w:p w14:paraId="37CBCBAA" w14:textId="65B38396" w:rsidR="00657F18" w:rsidRPr="00253F2A" w:rsidRDefault="00657F18" w:rsidP="0071030E">
      <w:pPr>
        <w:jc w:val="both"/>
        <w:rPr>
          <w:rFonts w:ascii="Calibri" w:hAnsi="Calibri" w:cs="Calibri"/>
          <w:i/>
          <w:iCs/>
          <w:lang w:val="sk-SK"/>
        </w:rPr>
      </w:pPr>
      <w:r w:rsidRPr="00253F2A">
        <w:rPr>
          <w:rFonts w:ascii="Calibri" w:hAnsi="Calibri" w:cs="Calibri"/>
          <w:i/>
          <w:iCs/>
          <w:lang w:val="sk-SK"/>
        </w:rPr>
        <w:t xml:space="preserve">„Nová batéria </w:t>
      </w:r>
      <w:proofErr w:type="spellStart"/>
      <w:r w:rsidRPr="00253F2A">
        <w:rPr>
          <w:rFonts w:ascii="Calibri" w:hAnsi="Calibri" w:cs="Calibri"/>
          <w:i/>
          <w:iCs/>
          <w:lang w:val="sk-SK"/>
        </w:rPr>
        <w:t>SolidCore</w:t>
      </w:r>
      <w:proofErr w:type="spellEnd"/>
      <w:r w:rsidRPr="00253F2A">
        <w:rPr>
          <w:rFonts w:ascii="Calibri" w:hAnsi="Calibri" w:cs="Calibri"/>
          <w:i/>
          <w:iCs/>
          <w:lang w:val="sk-SK"/>
        </w:rPr>
        <w:t xml:space="preserve"> a technológia Hybrid+ prinášajú našim zákazníkom konkrétne výhody a posúvajú naše vozidlá na špičku vo svojej triede. Tieto inovácie potvrdzujú záväzok spoločnosti MG sprístupniť moderné technológie a </w:t>
      </w:r>
      <w:proofErr w:type="spellStart"/>
      <w:r w:rsidRPr="00253F2A">
        <w:rPr>
          <w:rFonts w:ascii="Calibri" w:hAnsi="Calibri" w:cs="Calibri"/>
          <w:i/>
          <w:iCs/>
          <w:lang w:val="sk-SK"/>
        </w:rPr>
        <w:t>elektromobilitu</w:t>
      </w:r>
      <w:proofErr w:type="spellEnd"/>
      <w:r w:rsidRPr="00253F2A">
        <w:rPr>
          <w:rFonts w:ascii="Calibri" w:hAnsi="Calibri" w:cs="Calibri"/>
          <w:i/>
          <w:iCs/>
          <w:lang w:val="sk-SK"/>
        </w:rPr>
        <w:t xml:space="preserve"> tak, aby boli intuitívne, dostupné a široko využiteľné. Naša stratégia vývoja vozidiel v Európe a pre Európu ďalej zvyšuje atraktívnosť, všestrannosť a hodnotu, ktorú naše vozidlá ponúkajú zákazníkom na celom európskom trhu.“</w:t>
      </w:r>
    </w:p>
    <w:p w14:paraId="64C7703B" w14:textId="77777777" w:rsidR="00AB503B" w:rsidRPr="006709EB" w:rsidRDefault="00AB503B" w:rsidP="00AB503B">
      <w:pPr>
        <w:jc w:val="both"/>
        <w:rPr>
          <w:rFonts w:ascii="Calibri" w:hAnsi="Calibri" w:cs="Calibri"/>
          <w:lang w:val="sk-SK"/>
        </w:rPr>
      </w:pPr>
    </w:p>
    <w:p w14:paraId="3F3BC998" w14:textId="77777777" w:rsidR="00667BFC" w:rsidRPr="006709EB" w:rsidRDefault="00000000" w:rsidP="00107F47">
      <w:pPr>
        <w:jc w:val="both"/>
        <w:rPr>
          <w:rFonts w:ascii="Calibri" w:hAnsi="Calibri" w:cs="Calibri"/>
          <w:lang w:val="sk-SK"/>
        </w:rPr>
      </w:pPr>
      <w:r>
        <w:rPr>
          <w:rFonts w:ascii="Calibri" w:hAnsi="Calibri" w:cs="Calibri"/>
          <w:lang w:val="sk-SK"/>
        </w:rPr>
        <w:pict w14:anchorId="05739A7B">
          <v:rect id="_x0000_i1025" style="width:0;height:1.5pt" o:hralign="center" o:hrstd="t" o:hr="t" fillcolor="#a0a0a0" stroked="f"/>
        </w:pict>
      </w:r>
    </w:p>
    <w:p w14:paraId="35298360" w14:textId="77777777" w:rsidR="00107F47" w:rsidRPr="006709EB" w:rsidRDefault="00107F47" w:rsidP="00107F47">
      <w:pPr>
        <w:jc w:val="both"/>
        <w:rPr>
          <w:rFonts w:ascii="Calibri" w:hAnsi="Calibri" w:cs="Calibri"/>
          <w:b/>
          <w:bCs/>
          <w:lang w:val="sk-SK"/>
        </w:rPr>
      </w:pPr>
    </w:p>
    <w:p w14:paraId="73B1A5D5" w14:textId="14A1D85D" w:rsidR="00667BFC" w:rsidRPr="006709EB" w:rsidRDefault="00667BFC" w:rsidP="00107F47">
      <w:pPr>
        <w:jc w:val="both"/>
        <w:rPr>
          <w:rFonts w:ascii="Calibri" w:hAnsi="Calibri" w:cs="Calibri"/>
          <w:b/>
          <w:bCs/>
          <w:sz w:val="20"/>
          <w:szCs w:val="20"/>
          <w:lang w:val="sk-SK"/>
        </w:rPr>
      </w:pPr>
      <w:r w:rsidRPr="006709EB">
        <w:rPr>
          <w:rFonts w:ascii="Calibri" w:hAnsi="Calibri" w:cs="Calibri"/>
          <w:b/>
          <w:bCs/>
          <w:sz w:val="20"/>
          <w:szCs w:val="20"/>
          <w:lang w:val="sk-SK"/>
        </w:rPr>
        <w:t>O značke MG</w:t>
      </w:r>
    </w:p>
    <w:p w14:paraId="4CBEEEB1" w14:textId="77777777" w:rsidR="00107F47" w:rsidRPr="006709EB" w:rsidRDefault="00107F47" w:rsidP="00107F47">
      <w:pPr>
        <w:jc w:val="both"/>
        <w:rPr>
          <w:rFonts w:ascii="Calibri" w:hAnsi="Calibri" w:cs="Calibri"/>
          <w:sz w:val="20"/>
          <w:szCs w:val="20"/>
          <w:lang w:val="sk-SK"/>
        </w:rPr>
      </w:pPr>
    </w:p>
    <w:p w14:paraId="0133CAFA" w14:textId="1121DA7C" w:rsidR="00667BFC" w:rsidRPr="006709EB" w:rsidRDefault="00667BFC" w:rsidP="00B92A74">
      <w:pPr>
        <w:rPr>
          <w:rFonts w:ascii="Calibri" w:hAnsi="Calibri" w:cs="Calibri"/>
          <w:sz w:val="20"/>
          <w:szCs w:val="20"/>
          <w:lang w:val="sk-SK"/>
        </w:rPr>
      </w:pPr>
      <w:r w:rsidRPr="006709EB">
        <w:rPr>
          <w:rFonts w:ascii="Calibri" w:hAnsi="Calibri" w:cs="Calibri"/>
          <w:sz w:val="20"/>
          <w:szCs w:val="20"/>
          <w:lang w:val="sk-SK"/>
        </w:rPr>
        <w:t xml:space="preserve">Značka MG bola založená v Anglicku v roku 1924 a stala sa jednou z najznámejších automobilových značiek na svete, preslávenou štýlovými a cenovo dostupnými britskými športovými autami, ktoré priniesli </w:t>
      </w:r>
      <w:r w:rsidR="00B92A74" w:rsidRPr="006709EB">
        <w:rPr>
          <w:rFonts w:ascii="Calibri" w:hAnsi="Calibri" w:cs="Calibri"/>
          <w:sz w:val="20"/>
          <w:szCs w:val="20"/>
          <w:lang w:val="sk-SK"/>
        </w:rPr>
        <w:t>športový zážitok z jazdy</w:t>
      </w:r>
      <w:r w:rsidRPr="006709EB">
        <w:rPr>
          <w:rFonts w:ascii="Calibri" w:hAnsi="Calibri" w:cs="Calibri"/>
          <w:sz w:val="20"/>
          <w:szCs w:val="20"/>
          <w:lang w:val="sk-SK"/>
        </w:rPr>
        <w:t xml:space="preserve"> miliónom ľudí. O viac než sto rokov neskôr dedičstvo inovácie a dostupnosti pretrváva – nielen v tisícoch klasických modelov obľúbených medzi nadšencami po celom svete, ale aj v novej generácii vozidiel navrhnutých pre budúcnosť mobility.</w:t>
      </w:r>
    </w:p>
    <w:p w14:paraId="70069DBB" w14:textId="77777777" w:rsidR="00A0570E" w:rsidRPr="006709EB" w:rsidRDefault="00A0570E" w:rsidP="00B92A74">
      <w:pPr>
        <w:rPr>
          <w:rFonts w:ascii="Calibri" w:hAnsi="Calibri" w:cs="Calibri"/>
          <w:sz w:val="20"/>
          <w:szCs w:val="20"/>
          <w:lang w:val="sk-SK"/>
        </w:rPr>
      </w:pPr>
    </w:p>
    <w:p w14:paraId="79AAD805" w14:textId="68E338CA" w:rsidR="00A0570E" w:rsidRPr="006709EB" w:rsidRDefault="00667BFC" w:rsidP="00B92A74">
      <w:pPr>
        <w:rPr>
          <w:rFonts w:ascii="Calibri" w:hAnsi="Calibri" w:cs="Calibri"/>
          <w:sz w:val="20"/>
          <w:szCs w:val="20"/>
          <w:lang w:val="sk-SK"/>
        </w:rPr>
      </w:pPr>
      <w:r w:rsidRPr="006709EB">
        <w:rPr>
          <w:rFonts w:ascii="Calibri" w:hAnsi="Calibri" w:cs="Calibri"/>
          <w:sz w:val="20"/>
          <w:szCs w:val="20"/>
          <w:lang w:val="sk-SK"/>
        </w:rPr>
        <w:t>Dnes MG ponúka európskym motoristom komplexnú paletu modelov pre všetky potreby. K dispozícii sú benzínové aj pokročilé, vysoko efektívne hybridné pohony, ako aj cenovo dostupné batériové elektromobily. MG si získalo uznanie za to, že sprístupňuje elektromobily širokej verejnosti – sú praktické a zábavné na jazdu.</w:t>
      </w:r>
      <w:r w:rsidR="00A0570E" w:rsidRPr="006709EB">
        <w:rPr>
          <w:rFonts w:ascii="Calibri" w:hAnsi="Calibri" w:cs="Calibri"/>
          <w:sz w:val="20"/>
          <w:szCs w:val="20"/>
          <w:lang w:val="sk-SK"/>
        </w:rPr>
        <w:t xml:space="preserve"> </w:t>
      </w:r>
      <w:r w:rsidRPr="006709EB">
        <w:rPr>
          <w:rFonts w:ascii="Calibri" w:hAnsi="Calibri" w:cs="Calibri"/>
          <w:sz w:val="20"/>
          <w:szCs w:val="20"/>
          <w:lang w:val="sk-SK"/>
        </w:rPr>
        <w:t>MG pôsobí v 34 európskych krajinách s približne 1 300 predajnými partnermi a ponúka 7-ročnú záruku alebo 150 000 km, čím posilňuje dôveru zákazníkov naprieč kontinentom.</w:t>
      </w:r>
      <w:r w:rsidRPr="006709EB">
        <w:rPr>
          <w:rFonts w:ascii="Calibri" w:hAnsi="Calibri" w:cs="Calibri"/>
          <w:sz w:val="20"/>
          <w:szCs w:val="20"/>
          <w:lang w:val="sk-SK"/>
        </w:rPr>
        <w:br/>
      </w:r>
    </w:p>
    <w:p w14:paraId="296C8CF6" w14:textId="042CFB20" w:rsidR="00A0570E" w:rsidRPr="006709EB" w:rsidRDefault="00667BFC" w:rsidP="00A0570E">
      <w:pPr>
        <w:rPr>
          <w:rFonts w:ascii="Calibri" w:hAnsi="Calibri" w:cs="Calibri"/>
          <w:lang w:val="sk-SK"/>
        </w:rPr>
      </w:pPr>
      <w:r w:rsidRPr="006709EB">
        <w:rPr>
          <w:rFonts w:ascii="Calibri" w:hAnsi="Calibri" w:cs="Calibri"/>
          <w:sz w:val="20"/>
          <w:szCs w:val="20"/>
          <w:lang w:val="sk-SK"/>
        </w:rPr>
        <w:t xml:space="preserve">Viac informácií o MG Motor </w:t>
      </w:r>
      <w:r w:rsidR="00A0570E" w:rsidRPr="006709EB">
        <w:rPr>
          <w:rFonts w:ascii="Calibri" w:hAnsi="Calibri" w:cs="Calibri"/>
          <w:sz w:val="20"/>
          <w:szCs w:val="20"/>
          <w:lang w:val="sk-SK"/>
        </w:rPr>
        <w:t>Slovakia</w:t>
      </w:r>
      <w:r w:rsidRPr="006709EB">
        <w:rPr>
          <w:rFonts w:ascii="Calibri" w:hAnsi="Calibri" w:cs="Calibri"/>
          <w:sz w:val="20"/>
          <w:szCs w:val="20"/>
          <w:lang w:val="sk-SK"/>
        </w:rPr>
        <w:t>, našej ponuke a rozsiahlej predajnej sieti nájdete na našej webovej stránke:</w:t>
      </w:r>
      <w:r w:rsidR="00A0570E" w:rsidRPr="006709EB">
        <w:rPr>
          <w:rFonts w:ascii="Calibri" w:hAnsi="Calibri" w:cs="Calibri"/>
          <w:sz w:val="20"/>
          <w:szCs w:val="20"/>
          <w:lang w:val="sk-SK"/>
        </w:rPr>
        <w:t xml:space="preserve"> </w:t>
      </w:r>
      <w:hyperlink r:id="rId11" w:history="1">
        <w:r w:rsidR="00A0570E" w:rsidRPr="006709EB">
          <w:rPr>
            <w:rStyle w:val="Hypertextovprepojenie"/>
            <w:rFonts w:ascii="Calibri" w:hAnsi="Calibri" w:cs="Calibri"/>
            <w:sz w:val="20"/>
            <w:szCs w:val="20"/>
            <w:lang w:val="sk-SK"/>
          </w:rPr>
          <w:t>https://www.mgmotor-slovakia.sk/</w:t>
        </w:r>
      </w:hyperlink>
      <w:r w:rsidRPr="006709EB">
        <w:rPr>
          <w:rFonts w:ascii="Calibri" w:hAnsi="Calibri" w:cs="Calibri"/>
          <w:sz w:val="20"/>
          <w:szCs w:val="20"/>
          <w:lang w:val="sk-SK"/>
        </w:rPr>
        <w:t>.</w:t>
      </w:r>
      <w:r w:rsidRPr="006709EB">
        <w:rPr>
          <w:rFonts w:ascii="Calibri" w:hAnsi="Calibri" w:cs="Calibri"/>
          <w:lang w:val="sk-SK"/>
        </w:rPr>
        <w:br/>
      </w:r>
    </w:p>
    <w:p w14:paraId="46F27395" w14:textId="6EF24E6C" w:rsidR="00A0570E" w:rsidRPr="006709EB" w:rsidRDefault="00A0570E" w:rsidP="00107F47">
      <w:pPr>
        <w:jc w:val="both"/>
        <w:rPr>
          <w:rFonts w:ascii="Calibri" w:hAnsi="Calibri" w:cs="Calibri"/>
          <w:lang w:val="sk-SK"/>
        </w:rPr>
      </w:pPr>
    </w:p>
    <w:p w14:paraId="788C69AA" w14:textId="7DD7F1AD" w:rsidR="00A0570E" w:rsidRPr="006709EB" w:rsidRDefault="00A0570E" w:rsidP="00A0570E">
      <w:pPr>
        <w:jc w:val="both"/>
        <w:rPr>
          <w:rFonts w:ascii="Calibri" w:hAnsi="Calibri" w:cs="Calibri"/>
          <w:lang w:val="sk-SK"/>
        </w:rPr>
      </w:pPr>
      <w:r w:rsidRPr="006709EB">
        <w:rPr>
          <w:rFonts w:ascii="Calibri" w:hAnsi="Calibri" w:cs="Calibri"/>
          <w:lang w:val="sk-SK"/>
        </w:rPr>
        <w:t>Peter Pucher</w:t>
      </w:r>
      <w:r w:rsidRPr="006709EB">
        <w:rPr>
          <w:rFonts w:ascii="Calibri" w:hAnsi="Calibri" w:cs="Calibri"/>
          <w:lang w:val="sk-SK"/>
        </w:rPr>
        <w:tab/>
      </w:r>
    </w:p>
    <w:p w14:paraId="5397A41D" w14:textId="605F7092" w:rsidR="00A0570E" w:rsidRPr="006709EB" w:rsidRDefault="00A0570E" w:rsidP="00A0570E">
      <w:pPr>
        <w:jc w:val="both"/>
        <w:rPr>
          <w:rFonts w:ascii="Calibri" w:hAnsi="Calibri" w:cs="Calibri"/>
          <w:lang w:val="sk-SK"/>
        </w:rPr>
      </w:pPr>
      <w:r w:rsidRPr="006709EB">
        <w:rPr>
          <w:rFonts w:ascii="Calibri" w:hAnsi="Calibri" w:cs="Calibri"/>
          <w:lang w:val="sk-SK"/>
        </w:rPr>
        <w:t>Marketing &amp; PR Manager</w:t>
      </w:r>
    </w:p>
    <w:p w14:paraId="2713C903" w14:textId="38A0B26E" w:rsidR="00A0570E" w:rsidRPr="006709EB" w:rsidRDefault="00A0570E" w:rsidP="00A0570E">
      <w:pPr>
        <w:jc w:val="both"/>
        <w:rPr>
          <w:rFonts w:ascii="Calibri" w:hAnsi="Calibri" w:cs="Calibri"/>
          <w:lang w:val="sk-SK"/>
        </w:rPr>
      </w:pPr>
      <w:r w:rsidRPr="006709EB">
        <w:rPr>
          <w:rFonts w:ascii="Calibri" w:hAnsi="Calibri" w:cs="Calibri"/>
          <w:lang w:val="sk-SK"/>
        </w:rPr>
        <w:t>Tel.: +421 910 142 261</w:t>
      </w:r>
    </w:p>
    <w:p w14:paraId="4F8DDD04" w14:textId="77777777" w:rsidR="00A0570E" w:rsidRPr="006709EB" w:rsidRDefault="00A0570E" w:rsidP="00A0570E">
      <w:pPr>
        <w:jc w:val="both"/>
        <w:rPr>
          <w:rFonts w:ascii="Calibri" w:hAnsi="Calibri" w:cs="Calibri"/>
          <w:lang w:val="sk-SK"/>
        </w:rPr>
      </w:pPr>
      <w:r w:rsidRPr="006709EB">
        <w:rPr>
          <w:rFonts w:ascii="Calibri" w:hAnsi="Calibri" w:cs="Calibri"/>
          <w:lang w:val="sk-SK"/>
        </w:rPr>
        <w:t>E-mail: peter.pucher@autobinck.sk</w:t>
      </w:r>
    </w:p>
    <w:p w14:paraId="2244F2C6" w14:textId="16BF1FC5" w:rsidR="00A0570E" w:rsidRPr="006709EB" w:rsidRDefault="00A0570E" w:rsidP="00A0570E">
      <w:pPr>
        <w:jc w:val="both"/>
        <w:rPr>
          <w:rFonts w:ascii="Calibri" w:hAnsi="Calibri" w:cs="Calibri"/>
          <w:lang w:val="sk-SK"/>
        </w:rPr>
      </w:pPr>
    </w:p>
    <w:p w14:paraId="1064CBF5" w14:textId="77777777" w:rsidR="00A0570E" w:rsidRPr="006709EB" w:rsidRDefault="00A0570E" w:rsidP="00107F47">
      <w:pPr>
        <w:jc w:val="both"/>
        <w:rPr>
          <w:rFonts w:ascii="Calibri" w:hAnsi="Calibri" w:cs="Calibri"/>
          <w:lang w:val="sk-SK"/>
        </w:rPr>
      </w:pPr>
    </w:p>
    <w:sectPr w:rsidR="00A0570E" w:rsidRPr="006709EB" w:rsidSect="00E35D50">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43C3F" w14:textId="77777777" w:rsidR="00322343" w:rsidRDefault="00322343" w:rsidP="008C1701">
      <w:r>
        <w:separator/>
      </w:r>
    </w:p>
  </w:endnote>
  <w:endnote w:type="continuationSeparator" w:id="0">
    <w:p w14:paraId="3E3AE93D" w14:textId="77777777" w:rsidR="00322343" w:rsidRDefault="00322343" w:rsidP="008C1701">
      <w:r>
        <w:continuationSeparator/>
      </w:r>
    </w:p>
  </w:endnote>
  <w:endnote w:type="continuationNotice" w:id="1">
    <w:p w14:paraId="649CE458" w14:textId="77777777" w:rsidR="00322343" w:rsidRDefault="00322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BC Favorit Mono">
    <w:panose1 w:val="020B0509040202060203"/>
    <w:charset w:val="00"/>
    <w:family w:val="modern"/>
    <w:notTrueType/>
    <w:pitch w:val="fixed"/>
    <w:sig w:usb0="A000007F" w:usb1="5001A4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BD67" w14:textId="77777777" w:rsidR="00E35D50" w:rsidRDefault="00E35D50">
    <w:pPr>
      <w:pStyle w:val="Pta"/>
    </w:pPr>
    <w:r>
      <w:rPr>
        <w:noProof/>
      </w:rPr>
      <mc:AlternateContent>
        <mc:Choice Requires="wps">
          <w:drawing>
            <wp:anchor distT="0" distB="0" distL="0" distR="0" simplePos="0" relativeHeight="251658243" behindDoc="0" locked="0" layoutInCell="1" allowOverlap="1" wp14:anchorId="0898003F" wp14:editId="4A4E275C">
              <wp:simplePos x="635" y="635"/>
              <wp:positionH relativeFrom="page">
                <wp:align>center</wp:align>
              </wp:positionH>
              <wp:positionV relativeFrom="page">
                <wp:align>bottom</wp:align>
              </wp:positionV>
              <wp:extent cx="311150" cy="345440"/>
              <wp:effectExtent l="0" t="0" r="6350" b="0"/>
              <wp:wrapNone/>
              <wp:docPr id="2000765009"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45440"/>
                      </a:xfrm>
                      <a:prstGeom prst="rect">
                        <a:avLst/>
                      </a:prstGeom>
                      <a:noFill/>
                      <a:ln>
                        <a:noFill/>
                      </a:ln>
                    </wps:spPr>
                    <wps:txbx>
                      <w:txbxContent>
                        <w:p w14:paraId="00F4411B"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898003F" id="_x0000_t202" coordsize="21600,21600" o:spt="202" path="m,l,21600r21600,l21600,xe">
              <v:stroke joinstyle="miter"/>
              <v:path gradientshapeok="t" o:connecttype="rect"/>
            </v:shapetype>
            <v:shape id="Text Box 6" o:spid="_x0000_s1027" type="#_x0000_t202" alt="Public" style="position:absolute;margin-left:0;margin-top:0;width:24.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" filled="f" stroked="f">
              <v:textbox style="mso-fit-shape-to-text:t" inset="0,0,0,15pt">
                <w:txbxContent>
                  <w:p w14:paraId="00F4411B"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E698C" w14:textId="1274C8ED" w:rsidR="00C30232" w:rsidRPr="00C30232" w:rsidRDefault="5D5E326D" w:rsidP="00C30232">
    <w:pPr>
      <w:pStyle w:val="Pta"/>
      <w:rPr>
        <w:rFonts w:ascii="ABC Favorit Mono" w:hAnsi="ABC Favorit Mono"/>
        <w:color w:val="7F7F7F" w:themeColor="text1" w:themeTint="80"/>
        <w:sz w:val="13"/>
        <w:szCs w:val="13"/>
      </w:rPr>
    </w:pPr>
    <w:r w:rsidRPr="00C30232">
      <w:rPr>
        <w:rFonts w:ascii="ABC Favorit Mono" w:hAnsi="ABC Favorit Mono"/>
        <w:color w:val="7F7F7F" w:themeColor="text1" w:themeTint="80"/>
        <w:sz w:val="13"/>
        <w:szCs w:val="13"/>
      </w:rPr>
      <w:t xml:space="preserve">AB MOTORS SK </w:t>
    </w:r>
    <w:proofErr w:type="spellStart"/>
    <w:r w:rsidRPr="00C30232">
      <w:rPr>
        <w:rFonts w:ascii="ABC Favorit Mono" w:hAnsi="ABC Favorit Mono"/>
        <w:color w:val="7F7F7F" w:themeColor="text1" w:themeTint="80"/>
        <w:sz w:val="13"/>
        <w:szCs w:val="13"/>
      </w:rPr>
      <w:t>s.r.o.</w:t>
    </w:r>
    <w:proofErr w:type="spellEnd"/>
    <w:r w:rsidR="00C30232" w:rsidRPr="00C30232">
      <w:rPr>
        <w:rFonts w:ascii="ABC Favorit Mono" w:hAnsi="ABC Favorit Mono"/>
        <w:color w:val="7F7F7F" w:themeColor="text1" w:themeTint="80"/>
        <w:sz w:val="13"/>
        <w:szCs w:val="13"/>
      </w:rPr>
      <w:t xml:space="preserve"> </w:t>
    </w:r>
  </w:p>
  <w:p w14:paraId="45A2330D" w14:textId="024A027F" w:rsidR="00C30232" w:rsidRPr="00C30232" w:rsidRDefault="5D5E326D" w:rsidP="00C30232">
    <w:pPr>
      <w:pStyle w:val="Pta"/>
      <w:rPr>
        <w:rFonts w:ascii="ABC Favorit Mono" w:hAnsi="ABC Favorit Mono"/>
        <w:color w:val="7F7F7F" w:themeColor="text1" w:themeTint="80"/>
        <w:sz w:val="13"/>
        <w:szCs w:val="13"/>
      </w:rPr>
    </w:pPr>
    <w:proofErr w:type="spellStart"/>
    <w:r w:rsidRPr="00C30232">
      <w:rPr>
        <w:rFonts w:ascii="ABC Favorit Mono" w:hAnsi="ABC Favorit Mono"/>
        <w:color w:val="7F7F7F" w:themeColor="text1" w:themeTint="80"/>
        <w:sz w:val="13"/>
        <w:szCs w:val="13"/>
      </w:rPr>
      <w:t>Autorizovaný</w:t>
    </w:r>
    <w:proofErr w:type="spellEnd"/>
    <w:r w:rsidRPr="00C30232">
      <w:rPr>
        <w:rFonts w:ascii="ABC Favorit Mono" w:hAnsi="ABC Favorit Mono"/>
        <w:color w:val="7F7F7F" w:themeColor="text1" w:themeTint="80"/>
        <w:sz w:val="13"/>
        <w:szCs w:val="13"/>
      </w:rPr>
      <w:t xml:space="preserve"> </w:t>
    </w:r>
    <w:proofErr w:type="spellStart"/>
    <w:r w:rsidRPr="00C30232">
      <w:rPr>
        <w:rFonts w:ascii="ABC Favorit Mono" w:hAnsi="ABC Favorit Mono"/>
        <w:color w:val="7F7F7F" w:themeColor="text1" w:themeTint="80"/>
        <w:sz w:val="13"/>
        <w:szCs w:val="13"/>
      </w:rPr>
      <w:t>distrib</w:t>
    </w:r>
    <w:r w:rsidR="00C30232" w:rsidRPr="00C30232">
      <w:rPr>
        <w:rFonts w:ascii="ABC Favorit Mono" w:hAnsi="ABC Favorit Mono"/>
        <w:color w:val="7F7F7F" w:themeColor="text1" w:themeTint="80"/>
        <w:sz w:val="13"/>
        <w:szCs w:val="13"/>
      </w:rPr>
      <w:t>ú</w:t>
    </w:r>
    <w:r w:rsidRPr="00C30232">
      <w:rPr>
        <w:rFonts w:ascii="ABC Favorit Mono" w:hAnsi="ABC Favorit Mono"/>
        <w:color w:val="7F7F7F" w:themeColor="text1" w:themeTint="80"/>
        <w:sz w:val="13"/>
        <w:szCs w:val="13"/>
      </w:rPr>
      <w:t>tor</w:t>
    </w:r>
    <w:proofErr w:type="spellEnd"/>
    <w:r w:rsidRPr="00C30232">
      <w:rPr>
        <w:rFonts w:ascii="ABC Favorit Mono" w:hAnsi="ABC Favorit Mono"/>
        <w:color w:val="7F7F7F" w:themeColor="text1" w:themeTint="80"/>
        <w:sz w:val="13"/>
        <w:szCs w:val="13"/>
      </w:rPr>
      <w:t xml:space="preserve"> MG pre </w:t>
    </w:r>
    <w:proofErr w:type="spellStart"/>
    <w:r w:rsidRPr="00C30232">
      <w:rPr>
        <w:rFonts w:ascii="ABC Favorit Mono" w:hAnsi="ABC Favorit Mono"/>
        <w:color w:val="7F7F7F" w:themeColor="text1" w:themeTint="80"/>
        <w:sz w:val="13"/>
        <w:szCs w:val="13"/>
      </w:rPr>
      <w:t>S</w:t>
    </w:r>
    <w:r w:rsidR="00C30232" w:rsidRPr="00C30232">
      <w:rPr>
        <w:rFonts w:ascii="ABC Favorit Mono" w:hAnsi="ABC Favorit Mono"/>
        <w:color w:val="7F7F7F" w:themeColor="text1" w:themeTint="80"/>
        <w:sz w:val="13"/>
        <w:szCs w:val="13"/>
      </w:rPr>
      <w:t>lovensko</w:t>
    </w:r>
    <w:proofErr w:type="spellEnd"/>
    <w:r w:rsidR="008C1701" w:rsidRPr="00C30232">
      <w:rPr>
        <w:rFonts w:ascii="ABC Favorit Mono" w:hAnsi="ABC Favorit Mono"/>
        <w:color w:val="7F7F7F" w:themeColor="text1" w:themeTint="80"/>
        <w:sz w:val="13"/>
        <w:szCs w:val="13"/>
      </w:rPr>
      <w:br/>
    </w:r>
    <w:proofErr w:type="spellStart"/>
    <w:r w:rsidRPr="00C30232">
      <w:rPr>
        <w:rFonts w:ascii="ABC Favorit Mono" w:hAnsi="ABC Favorit Mono"/>
        <w:color w:val="7F7F7F" w:themeColor="text1" w:themeTint="80"/>
        <w:sz w:val="13"/>
        <w:szCs w:val="13"/>
      </w:rPr>
      <w:t>Vajnorská</w:t>
    </w:r>
    <w:proofErr w:type="spellEnd"/>
    <w:r w:rsidRPr="00C30232">
      <w:rPr>
        <w:rFonts w:ascii="ABC Favorit Mono" w:hAnsi="ABC Favorit Mono"/>
        <w:color w:val="7F7F7F" w:themeColor="text1" w:themeTint="80"/>
        <w:sz w:val="13"/>
        <w:szCs w:val="13"/>
      </w:rPr>
      <w:t xml:space="preserve"> 178</w:t>
    </w:r>
    <w:r w:rsidR="008C1701" w:rsidRPr="00C30232">
      <w:rPr>
        <w:rFonts w:ascii="ABC Favorit Mono" w:hAnsi="ABC Favorit Mono"/>
        <w:color w:val="7F7F7F" w:themeColor="text1" w:themeTint="80"/>
        <w:sz w:val="13"/>
        <w:szCs w:val="13"/>
      </w:rPr>
      <w:br/>
    </w:r>
    <w:r w:rsidRPr="00C30232">
      <w:rPr>
        <w:rFonts w:ascii="ABC Favorit Mono" w:hAnsi="ABC Favorit Mono"/>
        <w:color w:val="7F7F7F" w:themeColor="text1" w:themeTint="80"/>
        <w:sz w:val="13"/>
        <w:szCs w:val="13"/>
      </w:rPr>
      <w:t xml:space="preserve">831 </w:t>
    </w:r>
    <w:proofErr w:type="gramStart"/>
    <w:r w:rsidRPr="00C30232">
      <w:rPr>
        <w:rFonts w:ascii="ABC Favorit Mono" w:hAnsi="ABC Favorit Mono"/>
        <w:color w:val="7F7F7F" w:themeColor="text1" w:themeTint="80"/>
        <w:sz w:val="13"/>
        <w:szCs w:val="13"/>
      </w:rPr>
      <w:t>04  Bratislava</w:t>
    </w:r>
    <w:proofErr w:type="gramEnd"/>
    <w:r w:rsidR="008C1701" w:rsidRPr="00C30232">
      <w:rPr>
        <w:rFonts w:ascii="ABC Favorit Mono" w:hAnsi="ABC Favorit Mono"/>
        <w:color w:val="7F7F7F" w:themeColor="text1" w:themeTint="80"/>
        <w:sz w:val="13"/>
        <w:szCs w:val="13"/>
      </w:rPr>
      <w:br/>
    </w:r>
    <w:proofErr w:type="spellStart"/>
    <w:r w:rsidRPr="00C30232">
      <w:rPr>
        <w:rFonts w:ascii="ABC Favorit Mono" w:hAnsi="ABC Favorit Mono"/>
        <w:color w:val="7F7F7F" w:themeColor="text1" w:themeTint="80"/>
        <w:sz w:val="13"/>
        <w:szCs w:val="13"/>
      </w:rPr>
      <w:t>Slovensko</w:t>
    </w:r>
    <w:proofErr w:type="spellEnd"/>
  </w:p>
  <w:p w14:paraId="2D744DCE" w14:textId="20B4F2EE" w:rsidR="008C1701" w:rsidRPr="00C30232" w:rsidRDefault="008C1701">
    <w:pPr>
      <w:pStyle w:val="Pta"/>
      <w:rPr>
        <w:rFonts w:ascii="ABC Favorit Mono" w:hAnsi="ABC Favorit Mono"/>
        <w:color w:val="7F7F7F" w:themeColor="text1" w:themeTint="80"/>
        <w:sz w:val="13"/>
        <w:szCs w:val="13"/>
      </w:rPr>
    </w:pPr>
    <w:r w:rsidRPr="00C30232">
      <w:rPr>
        <w:sz w:val="13"/>
        <w:szCs w:val="13"/>
      </w:rPr>
      <w:br/>
    </w:r>
    <w:r w:rsidR="00C30232" w:rsidRPr="00C30232">
      <w:rPr>
        <w:rFonts w:ascii="ABC Favorit Mono" w:hAnsi="ABC Favorit Mono"/>
        <w:color w:val="7F7F7F" w:themeColor="text1" w:themeTint="80"/>
        <w:sz w:val="13"/>
        <w:szCs w:val="13"/>
      </w:rPr>
      <w:t>AB Motors SK </w:t>
    </w:r>
    <w:proofErr w:type="spellStart"/>
    <w:r w:rsidR="00C30232" w:rsidRPr="00C30232">
      <w:rPr>
        <w:rFonts w:ascii="ABC Favorit Mono" w:hAnsi="ABC Favorit Mono"/>
        <w:color w:val="7F7F7F" w:themeColor="text1" w:themeTint="80"/>
        <w:sz w:val="13"/>
        <w:szCs w:val="13"/>
      </w:rPr>
      <w:t>s.r.o.</w:t>
    </w:r>
    <w:proofErr w:type="spellEnd"/>
    <w:r w:rsidR="00C30232" w:rsidRPr="00C30232">
      <w:rPr>
        <w:rFonts w:ascii="ABC Favorit Mono" w:hAnsi="ABC Favorit Mono"/>
        <w:color w:val="7F7F7F" w:themeColor="text1" w:themeTint="80"/>
        <w:sz w:val="13"/>
        <w:szCs w:val="13"/>
      </w:rPr>
      <w:t> je </w:t>
    </w:r>
    <w:proofErr w:type="spellStart"/>
    <w:r w:rsidR="00C30232" w:rsidRPr="00C30232">
      <w:rPr>
        <w:rFonts w:ascii="ABC Favorit Mono" w:hAnsi="ABC Favorit Mono"/>
        <w:color w:val="7F7F7F" w:themeColor="text1" w:themeTint="80"/>
        <w:sz w:val="13"/>
        <w:szCs w:val="13"/>
      </w:rPr>
      <w:t>členom</w:t>
    </w:r>
    <w:proofErr w:type="spellEnd"/>
    <w:r w:rsidR="00C30232" w:rsidRPr="00C30232">
      <w:rPr>
        <w:rFonts w:ascii="ABC Favorit Mono" w:hAnsi="ABC Favorit Mono"/>
        <w:color w:val="7F7F7F" w:themeColor="text1" w:themeTint="80"/>
        <w:sz w:val="13"/>
        <w:szCs w:val="13"/>
      </w:rPr>
      <w:t> </w:t>
    </w:r>
    <w:proofErr w:type="spellStart"/>
    <w:r w:rsidR="00C30232" w:rsidRPr="00C30232">
      <w:rPr>
        <w:rFonts w:ascii="ABC Favorit Mono" w:hAnsi="ABC Favorit Mono"/>
        <w:color w:val="7F7F7F" w:themeColor="text1" w:themeTint="80"/>
        <w:sz w:val="13"/>
        <w:szCs w:val="13"/>
      </w:rPr>
      <w:t>skupiny</w:t>
    </w:r>
    <w:proofErr w:type="spellEnd"/>
    <w:r w:rsidR="00C30232" w:rsidRPr="00C30232">
      <w:rPr>
        <w:rFonts w:ascii="ABC Favorit Mono" w:hAnsi="ABC Favorit Mono"/>
        <w:color w:val="7F7F7F" w:themeColor="text1" w:themeTint="80"/>
        <w:sz w:val="13"/>
        <w:szCs w:val="13"/>
      </w:rPr>
      <w:t> ACD Holding</w:t>
    </w:r>
    <w:r w:rsidRPr="00C30232">
      <w:rPr>
        <w:sz w:val="13"/>
        <w:szCs w:val="13"/>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DC545" w14:textId="77777777" w:rsidR="00E35D50" w:rsidRDefault="00E35D50">
    <w:pPr>
      <w:pStyle w:val="Pta"/>
    </w:pPr>
    <w:r>
      <w:rPr>
        <w:noProof/>
      </w:rPr>
      <mc:AlternateContent>
        <mc:Choice Requires="wps">
          <w:drawing>
            <wp:anchor distT="0" distB="0" distL="0" distR="0" simplePos="0" relativeHeight="251658242" behindDoc="0" locked="0" layoutInCell="1" allowOverlap="1" wp14:anchorId="2E985F5C" wp14:editId="268F2B82">
              <wp:simplePos x="635" y="635"/>
              <wp:positionH relativeFrom="page">
                <wp:align>center</wp:align>
              </wp:positionH>
              <wp:positionV relativeFrom="page">
                <wp:align>bottom</wp:align>
              </wp:positionV>
              <wp:extent cx="311150" cy="345440"/>
              <wp:effectExtent l="0" t="0" r="6350" b="0"/>
              <wp:wrapNone/>
              <wp:docPr id="3130472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45440"/>
                      </a:xfrm>
                      <a:prstGeom prst="rect">
                        <a:avLst/>
                      </a:prstGeom>
                      <a:noFill/>
                      <a:ln>
                        <a:noFill/>
                      </a:ln>
                    </wps:spPr>
                    <wps:txbx>
                      <w:txbxContent>
                        <w:p w14:paraId="0B4BDFD8"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985F5C" id="_x0000_t202" coordsize="21600,21600" o:spt="202" path="m,l,21600r21600,l21600,xe">
              <v:stroke joinstyle="miter"/>
              <v:path gradientshapeok="t" o:connecttype="rect"/>
            </v:shapetype>
            <v:shape id="Text Box 5" o:spid="_x0000_s1029" type="#_x0000_t202" alt="Public" style="position:absolute;margin-left:0;margin-top:0;width:24.5pt;height:27.2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" filled="f" stroked="f">
              <v:textbox style="mso-fit-shape-to-text:t" inset="0,0,0,15pt">
                <w:txbxContent>
                  <w:p w14:paraId="0B4BDFD8"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8CC69" w14:textId="77777777" w:rsidR="00322343" w:rsidRDefault="00322343" w:rsidP="008C1701">
      <w:r>
        <w:separator/>
      </w:r>
    </w:p>
  </w:footnote>
  <w:footnote w:type="continuationSeparator" w:id="0">
    <w:p w14:paraId="5011A942" w14:textId="77777777" w:rsidR="00322343" w:rsidRDefault="00322343" w:rsidP="008C1701">
      <w:r>
        <w:continuationSeparator/>
      </w:r>
    </w:p>
  </w:footnote>
  <w:footnote w:type="continuationNotice" w:id="1">
    <w:p w14:paraId="52980CA8" w14:textId="77777777" w:rsidR="00322343" w:rsidRDefault="00322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3DC6" w14:textId="77777777" w:rsidR="00E35D50" w:rsidRDefault="00E35D50">
    <w:pPr>
      <w:pStyle w:val="Hlavika"/>
    </w:pPr>
    <w:r>
      <w:rPr>
        <w:noProof/>
      </w:rPr>
      <mc:AlternateContent>
        <mc:Choice Requires="wps">
          <w:drawing>
            <wp:anchor distT="0" distB="0" distL="0" distR="0" simplePos="0" relativeHeight="251658241" behindDoc="0" locked="0" layoutInCell="1" allowOverlap="1" wp14:anchorId="70346A20" wp14:editId="25D83015">
              <wp:simplePos x="635" y="635"/>
              <wp:positionH relativeFrom="page">
                <wp:align>center</wp:align>
              </wp:positionH>
              <wp:positionV relativeFrom="page">
                <wp:align>top</wp:align>
              </wp:positionV>
              <wp:extent cx="311150" cy="345440"/>
              <wp:effectExtent l="0" t="0" r="6350" b="10160"/>
              <wp:wrapNone/>
              <wp:docPr id="131141695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45440"/>
                      </a:xfrm>
                      <a:prstGeom prst="rect">
                        <a:avLst/>
                      </a:prstGeom>
                      <a:noFill/>
                      <a:ln>
                        <a:noFill/>
                      </a:ln>
                    </wps:spPr>
                    <wps:txbx>
                      <w:txbxContent>
                        <w:p w14:paraId="5D84E0F5"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346A20" id="_x0000_t202" coordsize="21600,21600" o:spt="202" path="m,l,21600r21600,l21600,xe">
              <v:stroke joinstyle="miter"/>
              <v:path gradientshapeok="t" o:connecttype="rect"/>
            </v:shapetype>
            <v:shape id="Text Box 3" o:spid="_x0000_s1026" type="#_x0000_t202" alt="Public" style="position:absolute;margin-left:0;margin-top:0;width:24.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" filled="f" stroked="f">
              <v:textbox style="mso-fit-shape-to-text:t" inset="0,15pt,0,0">
                <w:txbxContent>
                  <w:p w14:paraId="5D84E0F5"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D4C22" w14:textId="13530A1F" w:rsidR="008C1701" w:rsidRDefault="00253F2A">
    <w:pPr>
      <w:pStyle w:val="Hlavika"/>
    </w:pPr>
    <w:r>
      <w:rPr>
        <w:noProof/>
      </w:rPr>
      <w:drawing>
        <wp:inline distT="0" distB="0" distL="0" distR="0" wp14:anchorId="05B64594" wp14:editId="5A3C1A22">
          <wp:extent cx="1591523" cy="333375"/>
          <wp:effectExtent l="0" t="0" r="8890" b="0"/>
          <wp:docPr id="19687654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295" cy="335841"/>
                  </a:xfrm>
                  <a:prstGeom prst="rect">
                    <a:avLst/>
                  </a:prstGeom>
                  <a:noFill/>
                  <a:ln>
                    <a:noFill/>
                  </a:ln>
                </pic:spPr>
              </pic:pic>
            </a:graphicData>
          </a:graphic>
        </wp:inline>
      </w:drawing>
    </w:r>
    <w:r w:rsidR="00667BFC">
      <w:tab/>
    </w:r>
    <w:r w:rsidR="00667BFC">
      <w:tab/>
    </w:r>
    <w:r w:rsidR="003F6243" w:rsidRPr="00667BFC">
      <w:rPr>
        <w:rFonts w:ascii="Calibri" w:hAnsi="Calibri" w:cs="Calibri"/>
        <w:b/>
        <w:bCs/>
        <w:lang w:val="sk-SK"/>
      </w:rPr>
      <w:t>TLAČOVÁ SPRÁVA</w:t>
    </w:r>
    <w:r w:rsidR="003F6243" w:rsidRPr="003F6243">
      <w:rPr>
        <w:rFonts w:ascii="Calibri" w:hAnsi="Calibri" w:cs="Calibri"/>
      </w:rPr>
      <w:t xml:space="preserve"> </w:t>
    </w:r>
    <w:r w:rsidR="00D44A76" w:rsidRPr="003F6243">
      <w:rPr>
        <w:rFonts w:ascii="Calibri" w:hAnsi="Calibri" w:cs="Calibri"/>
      </w:rPr>
      <w:t>MG Motor Slovakia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3C2DE" w14:textId="77777777" w:rsidR="00E35D50" w:rsidRDefault="00E35D50">
    <w:pPr>
      <w:pStyle w:val="Hlavika"/>
    </w:pPr>
    <w:r>
      <w:rPr>
        <w:noProof/>
      </w:rPr>
      <mc:AlternateContent>
        <mc:Choice Requires="wps">
          <w:drawing>
            <wp:anchor distT="0" distB="0" distL="0" distR="0" simplePos="0" relativeHeight="251658240" behindDoc="0" locked="0" layoutInCell="1" allowOverlap="1" wp14:anchorId="2EB02187" wp14:editId="36031062">
              <wp:simplePos x="635" y="635"/>
              <wp:positionH relativeFrom="page">
                <wp:align>center</wp:align>
              </wp:positionH>
              <wp:positionV relativeFrom="page">
                <wp:align>top</wp:align>
              </wp:positionV>
              <wp:extent cx="311150" cy="345440"/>
              <wp:effectExtent l="0" t="0" r="6350" b="10160"/>
              <wp:wrapNone/>
              <wp:docPr id="9069175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45440"/>
                      </a:xfrm>
                      <a:prstGeom prst="rect">
                        <a:avLst/>
                      </a:prstGeom>
                      <a:noFill/>
                      <a:ln>
                        <a:noFill/>
                      </a:ln>
                    </wps:spPr>
                    <wps:txbx>
                      <w:txbxContent>
                        <w:p w14:paraId="14FE12BD"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EB02187" id="_x0000_t202" coordsize="21600,21600" o:spt="202" path="m,l,21600r21600,l21600,xe">
              <v:stroke joinstyle="miter"/>
              <v:path gradientshapeok="t" o:connecttype="rect"/>
            </v:shapetype>
            <v:shape id="Text Box 2" o:spid="_x0000_s1028" type="#_x0000_t202" alt="Public" style="position:absolute;margin-left:0;margin-top:0;width:24.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" filled="f" stroked="f">
              <v:textbox style="mso-fit-shape-to-text:t" inset="0,15pt,0,0">
                <w:txbxContent>
                  <w:p w14:paraId="14FE12BD" w14:textId="77777777" w:rsidR="00E35D50" w:rsidRPr="00E35D50" w:rsidRDefault="00E35D50" w:rsidP="00E35D50">
                    <w:pPr>
                      <w:rPr>
                        <w:rFonts w:ascii="Calibri" w:eastAsia="Calibri" w:hAnsi="Calibri" w:cs="Calibri"/>
                        <w:noProof/>
                        <w:color w:val="008000"/>
                        <w:sz w:val="20"/>
                        <w:szCs w:val="20"/>
                      </w:rPr>
                    </w:pPr>
                    <w:r w:rsidRPr="00E35D50">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37905"/>
    <w:multiLevelType w:val="hybridMultilevel"/>
    <w:tmpl w:val="2A6A8BDC"/>
    <w:lvl w:ilvl="0" w:tplc="09BCB026">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A7134A6"/>
    <w:multiLevelType w:val="hybridMultilevel"/>
    <w:tmpl w:val="2C2AA624"/>
    <w:lvl w:ilvl="0" w:tplc="E1BA1CEE">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52787F7F"/>
    <w:multiLevelType w:val="hybridMultilevel"/>
    <w:tmpl w:val="DDF0F30E"/>
    <w:lvl w:ilvl="0" w:tplc="74D80BA4">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449512153">
    <w:abstractNumId w:val="1"/>
  </w:num>
  <w:num w:numId="2" w16cid:durableId="17004485">
    <w:abstractNumId w:val="0"/>
  </w:num>
  <w:num w:numId="3" w16cid:durableId="677732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1A2"/>
    <w:rsid w:val="0000048B"/>
    <w:rsid w:val="00012E54"/>
    <w:rsid w:val="00034F86"/>
    <w:rsid w:val="00043600"/>
    <w:rsid w:val="000654E6"/>
    <w:rsid w:val="00072C87"/>
    <w:rsid w:val="0007618D"/>
    <w:rsid w:val="000763B4"/>
    <w:rsid w:val="000878E6"/>
    <w:rsid w:val="00092BA9"/>
    <w:rsid w:val="00096693"/>
    <w:rsid w:val="000B041C"/>
    <w:rsid w:val="000C3479"/>
    <w:rsid w:val="000C78D6"/>
    <w:rsid w:val="000E0EF8"/>
    <w:rsid w:val="000E6D1D"/>
    <w:rsid w:val="000F3675"/>
    <w:rsid w:val="001068F5"/>
    <w:rsid w:val="00107038"/>
    <w:rsid w:val="00107F47"/>
    <w:rsid w:val="00132D5C"/>
    <w:rsid w:val="0014114B"/>
    <w:rsid w:val="00141805"/>
    <w:rsid w:val="00141B6D"/>
    <w:rsid w:val="00145135"/>
    <w:rsid w:val="00150F58"/>
    <w:rsid w:val="00155431"/>
    <w:rsid w:val="00164EE1"/>
    <w:rsid w:val="00172A77"/>
    <w:rsid w:val="00174940"/>
    <w:rsid w:val="00176DA0"/>
    <w:rsid w:val="001910A9"/>
    <w:rsid w:val="00193AA6"/>
    <w:rsid w:val="001970EA"/>
    <w:rsid w:val="001B5C84"/>
    <w:rsid w:val="001D1FA7"/>
    <w:rsid w:val="001D427C"/>
    <w:rsid w:val="001E2356"/>
    <w:rsid w:val="001E4E84"/>
    <w:rsid w:val="001F4A61"/>
    <w:rsid w:val="001F6C84"/>
    <w:rsid w:val="0020240F"/>
    <w:rsid w:val="00215C8E"/>
    <w:rsid w:val="002269D9"/>
    <w:rsid w:val="00253F2A"/>
    <w:rsid w:val="00254706"/>
    <w:rsid w:val="00260D73"/>
    <w:rsid w:val="00272B4F"/>
    <w:rsid w:val="00284313"/>
    <w:rsid w:val="0028628B"/>
    <w:rsid w:val="00291296"/>
    <w:rsid w:val="00295293"/>
    <w:rsid w:val="002A2B70"/>
    <w:rsid w:val="002A5752"/>
    <w:rsid w:val="002D237E"/>
    <w:rsid w:val="002E4B0B"/>
    <w:rsid w:val="002E7499"/>
    <w:rsid w:val="002F3957"/>
    <w:rsid w:val="00311151"/>
    <w:rsid w:val="00312040"/>
    <w:rsid w:val="00314B72"/>
    <w:rsid w:val="00322343"/>
    <w:rsid w:val="0034721C"/>
    <w:rsid w:val="00357282"/>
    <w:rsid w:val="003579EC"/>
    <w:rsid w:val="00370157"/>
    <w:rsid w:val="00393340"/>
    <w:rsid w:val="003C6C50"/>
    <w:rsid w:val="003D0D8A"/>
    <w:rsid w:val="003F360F"/>
    <w:rsid w:val="003F6243"/>
    <w:rsid w:val="004128D0"/>
    <w:rsid w:val="00413BE7"/>
    <w:rsid w:val="00415FC3"/>
    <w:rsid w:val="00434313"/>
    <w:rsid w:val="004516C4"/>
    <w:rsid w:val="00460291"/>
    <w:rsid w:val="0046293B"/>
    <w:rsid w:val="004732EA"/>
    <w:rsid w:val="004872A0"/>
    <w:rsid w:val="0049793D"/>
    <w:rsid w:val="004A5512"/>
    <w:rsid w:val="004C4451"/>
    <w:rsid w:val="004D6A69"/>
    <w:rsid w:val="004E1153"/>
    <w:rsid w:val="004E2CEB"/>
    <w:rsid w:val="005113C1"/>
    <w:rsid w:val="00514475"/>
    <w:rsid w:val="0051449F"/>
    <w:rsid w:val="00514B22"/>
    <w:rsid w:val="0052380C"/>
    <w:rsid w:val="00531C45"/>
    <w:rsid w:val="00535628"/>
    <w:rsid w:val="00540421"/>
    <w:rsid w:val="00556D66"/>
    <w:rsid w:val="005571CB"/>
    <w:rsid w:val="00560BC6"/>
    <w:rsid w:val="00565FE3"/>
    <w:rsid w:val="00574227"/>
    <w:rsid w:val="00580855"/>
    <w:rsid w:val="0058405E"/>
    <w:rsid w:val="005848BD"/>
    <w:rsid w:val="005A3FB8"/>
    <w:rsid w:val="005A4C00"/>
    <w:rsid w:val="005A6889"/>
    <w:rsid w:val="005B693E"/>
    <w:rsid w:val="005D0BF7"/>
    <w:rsid w:val="006019C9"/>
    <w:rsid w:val="00613430"/>
    <w:rsid w:val="00643744"/>
    <w:rsid w:val="00657F18"/>
    <w:rsid w:val="00663AF7"/>
    <w:rsid w:val="00667BFC"/>
    <w:rsid w:val="006709EB"/>
    <w:rsid w:val="006A509E"/>
    <w:rsid w:val="006A6D6A"/>
    <w:rsid w:val="006B06FF"/>
    <w:rsid w:val="006C217B"/>
    <w:rsid w:val="006C53AB"/>
    <w:rsid w:val="006C7F04"/>
    <w:rsid w:val="006E078B"/>
    <w:rsid w:val="006F3E2A"/>
    <w:rsid w:val="0071030E"/>
    <w:rsid w:val="00713A2D"/>
    <w:rsid w:val="0073698B"/>
    <w:rsid w:val="00736E26"/>
    <w:rsid w:val="007606E2"/>
    <w:rsid w:val="00775320"/>
    <w:rsid w:val="00777538"/>
    <w:rsid w:val="00782CA5"/>
    <w:rsid w:val="0078456A"/>
    <w:rsid w:val="007B22DA"/>
    <w:rsid w:val="007D03CB"/>
    <w:rsid w:val="007D3BBD"/>
    <w:rsid w:val="007E70E9"/>
    <w:rsid w:val="007E7975"/>
    <w:rsid w:val="007F7A5E"/>
    <w:rsid w:val="008042AB"/>
    <w:rsid w:val="00832047"/>
    <w:rsid w:val="00850A7D"/>
    <w:rsid w:val="00850D2D"/>
    <w:rsid w:val="00850DA3"/>
    <w:rsid w:val="008708C1"/>
    <w:rsid w:val="00872EE6"/>
    <w:rsid w:val="00881A7F"/>
    <w:rsid w:val="00881EDB"/>
    <w:rsid w:val="00884B38"/>
    <w:rsid w:val="008876F7"/>
    <w:rsid w:val="008A244B"/>
    <w:rsid w:val="008B2FAF"/>
    <w:rsid w:val="008C1701"/>
    <w:rsid w:val="008C5D7C"/>
    <w:rsid w:val="008D18BC"/>
    <w:rsid w:val="008E6619"/>
    <w:rsid w:val="008F2E2C"/>
    <w:rsid w:val="008F372D"/>
    <w:rsid w:val="00906AF4"/>
    <w:rsid w:val="009118A5"/>
    <w:rsid w:val="00915F91"/>
    <w:rsid w:val="00921628"/>
    <w:rsid w:val="009343DB"/>
    <w:rsid w:val="0094040D"/>
    <w:rsid w:val="00955FD4"/>
    <w:rsid w:val="009747BE"/>
    <w:rsid w:val="0099598A"/>
    <w:rsid w:val="0099615C"/>
    <w:rsid w:val="009B64DB"/>
    <w:rsid w:val="009C1D15"/>
    <w:rsid w:val="009E02AA"/>
    <w:rsid w:val="009F64D8"/>
    <w:rsid w:val="009F6898"/>
    <w:rsid w:val="00A0570E"/>
    <w:rsid w:val="00A221A2"/>
    <w:rsid w:val="00A43A5A"/>
    <w:rsid w:val="00A6066A"/>
    <w:rsid w:val="00A72FFE"/>
    <w:rsid w:val="00A82D55"/>
    <w:rsid w:val="00A85A0F"/>
    <w:rsid w:val="00A85F47"/>
    <w:rsid w:val="00A86FC2"/>
    <w:rsid w:val="00A87833"/>
    <w:rsid w:val="00AA2517"/>
    <w:rsid w:val="00AA26CA"/>
    <w:rsid w:val="00AB503B"/>
    <w:rsid w:val="00AD771B"/>
    <w:rsid w:val="00AF1A79"/>
    <w:rsid w:val="00B52DB7"/>
    <w:rsid w:val="00B55ACD"/>
    <w:rsid w:val="00B60487"/>
    <w:rsid w:val="00B741DB"/>
    <w:rsid w:val="00B77963"/>
    <w:rsid w:val="00B92A74"/>
    <w:rsid w:val="00B932B0"/>
    <w:rsid w:val="00B9668B"/>
    <w:rsid w:val="00BA5489"/>
    <w:rsid w:val="00BB0CC6"/>
    <w:rsid w:val="00BC3FE7"/>
    <w:rsid w:val="00BC658A"/>
    <w:rsid w:val="00BD7A64"/>
    <w:rsid w:val="00BE249A"/>
    <w:rsid w:val="00BF0897"/>
    <w:rsid w:val="00BF2DEE"/>
    <w:rsid w:val="00BF39BE"/>
    <w:rsid w:val="00BF596B"/>
    <w:rsid w:val="00C06EC1"/>
    <w:rsid w:val="00C1325E"/>
    <w:rsid w:val="00C16BEB"/>
    <w:rsid w:val="00C17AA2"/>
    <w:rsid w:val="00C232C5"/>
    <w:rsid w:val="00C24D7C"/>
    <w:rsid w:val="00C259D0"/>
    <w:rsid w:val="00C30232"/>
    <w:rsid w:val="00C37878"/>
    <w:rsid w:val="00C5087C"/>
    <w:rsid w:val="00C54A2D"/>
    <w:rsid w:val="00C816BF"/>
    <w:rsid w:val="00CA4511"/>
    <w:rsid w:val="00CA5AB9"/>
    <w:rsid w:val="00CB1230"/>
    <w:rsid w:val="00CD740B"/>
    <w:rsid w:val="00CD7D31"/>
    <w:rsid w:val="00D03E1B"/>
    <w:rsid w:val="00D1308C"/>
    <w:rsid w:val="00D21297"/>
    <w:rsid w:val="00D37289"/>
    <w:rsid w:val="00D44A76"/>
    <w:rsid w:val="00D51563"/>
    <w:rsid w:val="00D576DE"/>
    <w:rsid w:val="00D67D49"/>
    <w:rsid w:val="00D83011"/>
    <w:rsid w:val="00D911B1"/>
    <w:rsid w:val="00DA6872"/>
    <w:rsid w:val="00DB62A8"/>
    <w:rsid w:val="00DE639E"/>
    <w:rsid w:val="00E21D60"/>
    <w:rsid w:val="00E2668E"/>
    <w:rsid w:val="00E35D50"/>
    <w:rsid w:val="00E50504"/>
    <w:rsid w:val="00E52020"/>
    <w:rsid w:val="00E54EB5"/>
    <w:rsid w:val="00E5532B"/>
    <w:rsid w:val="00E623F8"/>
    <w:rsid w:val="00E62EDB"/>
    <w:rsid w:val="00E63456"/>
    <w:rsid w:val="00E711F2"/>
    <w:rsid w:val="00E7450F"/>
    <w:rsid w:val="00E77036"/>
    <w:rsid w:val="00E826A6"/>
    <w:rsid w:val="00ED7F22"/>
    <w:rsid w:val="00EE177C"/>
    <w:rsid w:val="00F0243F"/>
    <w:rsid w:val="00F103A8"/>
    <w:rsid w:val="00F24614"/>
    <w:rsid w:val="00F5439D"/>
    <w:rsid w:val="00F675B5"/>
    <w:rsid w:val="00F95C46"/>
    <w:rsid w:val="00FB1F00"/>
    <w:rsid w:val="00FB3C48"/>
    <w:rsid w:val="00FC7E2C"/>
    <w:rsid w:val="00FE7885"/>
    <w:rsid w:val="00FF454D"/>
    <w:rsid w:val="01AE4761"/>
    <w:rsid w:val="024ED429"/>
    <w:rsid w:val="213F6B80"/>
    <w:rsid w:val="3D4F6663"/>
    <w:rsid w:val="5D5E326D"/>
    <w:rsid w:val="73E55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FB60F"/>
  <w15:chartTrackingRefBased/>
  <w15:docId w15:val="{E09BA6B0-6090-D045-8EBB-14261A702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8C1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8C1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8C170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8C170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8C1701"/>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8C1701"/>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8C1701"/>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8C1701"/>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8C1701"/>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C170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8C170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8C1701"/>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8C1701"/>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8C1701"/>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8C1701"/>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8C1701"/>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8C1701"/>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8C1701"/>
    <w:rPr>
      <w:rFonts w:eastAsiaTheme="majorEastAsia" w:cstheme="majorBidi"/>
      <w:color w:val="272727" w:themeColor="text1" w:themeTint="D8"/>
    </w:rPr>
  </w:style>
  <w:style w:type="paragraph" w:styleId="Nzov">
    <w:name w:val="Title"/>
    <w:basedOn w:val="Normlny"/>
    <w:next w:val="Normlny"/>
    <w:link w:val="NzovChar"/>
    <w:uiPriority w:val="10"/>
    <w:qFormat/>
    <w:rsid w:val="008C1701"/>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8C1701"/>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C1701"/>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8C1701"/>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8C1701"/>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8C1701"/>
    <w:rPr>
      <w:i/>
      <w:iCs/>
      <w:color w:val="404040" w:themeColor="text1" w:themeTint="BF"/>
    </w:rPr>
  </w:style>
  <w:style w:type="paragraph" w:styleId="Odsekzoznamu">
    <w:name w:val="List Paragraph"/>
    <w:basedOn w:val="Normlny"/>
    <w:uiPriority w:val="34"/>
    <w:qFormat/>
    <w:rsid w:val="008C1701"/>
    <w:pPr>
      <w:ind w:left="720"/>
      <w:contextualSpacing/>
    </w:pPr>
  </w:style>
  <w:style w:type="character" w:styleId="Intenzvnezvraznenie">
    <w:name w:val="Intense Emphasis"/>
    <w:basedOn w:val="Predvolenpsmoodseku"/>
    <w:uiPriority w:val="21"/>
    <w:qFormat/>
    <w:rsid w:val="008C1701"/>
    <w:rPr>
      <w:i/>
      <w:iCs/>
      <w:color w:val="0F4761" w:themeColor="accent1" w:themeShade="BF"/>
    </w:rPr>
  </w:style>
  <w:style w:type="paragraph" w:styleId="Zvraznencitcia">
    <w:name w:val="Intense Quote"/>
    <w:basedOn w:val="Normlny"/>
    <w:next w:val="Normlny"/>
    <w:link w:val="ZvraznencitciaChar"/>
    <w:uiPriority w:val="30"/>
    <w:qFormat/>
    <w:rsid w:val="008C1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8C1701"/>
    <w:rPr>
      <w:i/>
      <w:iCs/>
      <w:color w:val="0F4761" w:themeColor="accent1" w:themeShade="BF"/>
    </w:rPr>
  </w:style>
  <w:style w:type="character" w:styleId="Zvraznenodkaz">
    <w:name w:val="Intense Reference"/>
    <w:basedOn w:val="Predvolenpsmoodseku"/>
    <w:uiPriority w:val="32"/>
    <w:qFormat/>
    <w:rsid w:val="008C1701"/>
    <w:rPr>
      <w:b/>
      <w:bCs/>
      <w:smallCaps/>
      <w:color w:val="0F4761" w:themeColor="accent1" w:themeShade="BF"/>
      <w:spacing w:val="5"/>
    </w:rPr>
  </w:style>
  <w:style w:type="paragraph" w:styleId="Hlavika">
    <w:name w:val="header"/>
    <w:basedOn w:val="Normlny"/>
    <w:link w:val="HlavikaChar"/>
    <w:uiPriority w:val="99"/>
    <w:unhideWhenUsed/>
    <w:rsid w:val="008C1701"/>
    <w:pPr>
      <w:tabs>
        <w:tab w:val="center" w:pos="4513"/>
        <w:tab w:val="right" w:pos="9026"/>
      </w:tabs>
    </w:pPr>
  </w:style>
  <w:style w:type="character" w:customStyle="1" w:styleId="HlavikaChar">
    <w:name w:val="Hlavička Char"/>
    <w:basedOn w:val="Predvolenpsmoodseku"/>
    <w:link w:val="Hlavika"/>
    <w:uiPriority w:val="99"/>
    <w:rsid w:val="008C1701"/>
  </w:style>
  <w:style w:type="paragraph" w:styleId="Pta">
    <w:name w:val="footer"/>
    <w:basedOn w:val="Normlny"/>
    <w:link w:val="PtaChar"/>
    <w:uiPriority w:val="99"/>
    <w:unhideWhenUsed/>
    <w:rsid w:val="008C1701"/>
    <w:pPr>
      <w:tabs>
        <w:tab w:val="center" w:pos="4513"/>
        <w:tab w:val="right" w:pos="9026"/>
      </w:tabs>
    </w:pPr>
  </w:style>
  <w:style w:type="character" w:customStyle="1" w:styleId="PtaChar">
    <w:name w:val="Päta Char"/>
    <w:basedOn w:val="Predvolenpsmoodseku"/>
    <w:link w:val="Pta"/>
    <w:uiPriority w:val="99"/>
    <w:rsid w:val="008C1701"/>
  </w:style>
  <w:style w:type="table" w:styleId="Mriekatabuky">
    <w:name w:val="Table Grid"/>
    <w:basedOn w:val="Normlnatabuka"/>
    <w:uiPriority w:val="59"/>
    <w:rsid w:val="00E35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667BFC"/>
    <w:rPr>
      <w:color w:val="467886" w:themeColor="hyperlink"/>
      <w:u w:val="single"/>
    </w:rPr>
  </w:style>
  <w:style w:type="character" w:styleId="Nevyrieenzmienka">
    <w:name w:val="Unresolved Mention"/>
    <w:basedOn w:val="Predvolenpsmoodseku"/>
    <w:uiPriority w:val="99"/>
    <w:semiHidden/>
    <w:unhideWhenUsed/>
    <w:rsid w:val="00667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75048">
      <w:bodyDiv w:val="1"/>
      <w:marLeft w:val="0"/>
      <w:marRight w:val="0"/>
      <w:marTop w:val="0"/>
      <w:marBottom w:val="0"/>
      <w:divBdr>
        <w:top w:val="none" w:sz="0" w:space="0" w:color="auto"/>
        <w:left w:val="none" w:sz="0" w:space="0" w:color="auto"/>
        <w:bottom w:val="none" w:sz="0" w:space="0" w:color="auto"/>
        <w:right w:val="none" w:sz="0" w:space="0" w:color="auto"/>
      </w:divBdr>
    </w:div>
    <w:div w:id="618029212">
      <w:bodyDiv w:val="1"/>
      <w:marLeft w:val="0"/>
      <w:marRight w:val="0"/>
      <w:marTop w:val="0"/>
      <w:marBottom w:val="0"/>
      <w:divBdr>
        <w:top w:val="none" w:sz="0" w:space="0" w:color="auto"/>
        <w:left w:val="none" w:sz="0" w:space="0" w:color="auto"/>
        <w:bottom w:val="none" w:sz="0" w:space="0" w:color="auto"/>
        <w:right w:val="none" w:sz="0" w:space="0" w:color="auto"/>
      </w:divBdr>
    </w:div>
    <w:div w:id="798689507">
      <w:bodyDiv w:val="1"/>
      <w:marLeft w:val="0"/>
      <w:marRight w:val="0"/>
      <w:marTop w:val="0"/>
      <w:marBottom w:val="0"/>
      <w:divBdr>
        <w:top w:val="none" w:sz="0" w:space="0" w:color="auto"/>
        <w:left w:val="none" w:sz="0" w:space="0" w:color="auto"/>
        <w:bottom w:val="none" w:sz="0" w:space="0" w:color="auto"/>
        <w:right w:val="none" w:sz="0" w:space="0" w:color="auto"/>
      </w:divBdr>
    </w:div>
    <w:div w:id="1560246000">
      <w:bodyDiv w:val="1"/>
      <w:marLeft w:val="0"/>
      <w:marRight w:val="0"/>
      <w:marTop w:val="0"/>
      <w:marBottom w:val="0"/>
      <w:divBdr>
        <w:top w:val="none" w:sz="0" w:space="0" w:color="auto"/>
        <w:left w:val="none" w:sz="0" w:space="0" w:color="auto"/>
        <w:bottom w:val="none" w:sz="0" w:space="0" w:color="auto"/>
        <w:right w:val="none" w:sz="0" w:space="0" w:color="auto"/>
      </w:divBdr>
    </w:div>
    <w:div w:id="1875380908">
      <w:bodyDiv w:val="1"/>
      <w:marLeft w:val="0"/>
      <w:marRight w:val="0"/>
      <w:marTop w:val="0"/>
      <w:marBottom w:val="0"/>
      <w:divBdr>
        <w:top w:val="none" w:sz="0" w:space="0" w:color="auto"/>
        <w:left w:val="none" w:sz="0" w:space="0" w:color="auto"/>
        <w:bottom w:val="none" w:sz="0" w:space="0" w:color="auto"/>
        <w:right w:val="none" w:sz="0" w:space="0" w:color="auto"/>
      </w:divBdr>
    </w:div>
    <w:div w:id="195154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gmotor-slovakia.s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2d85c30-1ede-4934-bfc8-1790b3651a25" xsi:nil="true"/>
    <lcf76f155ced4ddcb4097134ff3c332f xmlns="c9b4d5b3-5286-4c7e-a263-eee4a28023f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C8881D0D61577A4498419A5CF81D28BC" ma:contentTypeVersion="17" ma:contentTypeDescription="Vytvoří nový dokument" ma:contentTypeScope="" ma:versionID="5583939f1375d05e9389275694bb9288">
  <xsd:schema xmlns:xsd="http://www.w3.org/2001/XMLSchema" xmlns:xs="http://www.w3.org/2001/XMLSchema" xmlns:p="http://schemas.microsoft.com/office/2006/metadata/properties" xmlns:ns2="c9b4d5b3-5286-4c7e-a263-eee4a28023f1" xmlns:ns3="72d85c30-1ede-4934-bfc8-1790b3651a25" targetNamespace="http://schemas.microsoft.com/office/2006/metadata/properties" ma:root="true" ma:fieldsID="5747dd7a9f082ca24d9503e5503ecc7a" ns2:_="" ns3:_="">
    <xsd:import namespace="c9b4d5b3-5286-4c7e-a263-eee4a28023f1"/>
    <xsd:import namespace="72d85c30-1ede-4934-bfc8-1790b3651a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4d5b3-5286-4c7e-a263-eee4a28023f1" elementFormDefault="qualified">
    <xsd:import namespace="http://schemas.microsoft.com/office/2006/documentManagement/types"/>
    <xsd:import namespace="http://schemas.microsoft.com/office/infopath/2007/PartnerControls"/>
    <xsd:element name="MediaServiceMetadata" ma:index="5" nillable="true" ma:displayName="MediaServiceMetadata" ma:hidden="true" ma:internalName="MediaServiceMetadata" ma:readOnly="true">
      <xsd:simpleType>
        <xsd:restriction base="dms:Note"/>
      </xsd:simpleType>
    </xsd:element>
    <xsd:element name="MediaServiceFastMetadata" ma:index="6" nillable="true" ma:displayName="MediaServiceFastMetadata" ma:hidden="true" ma:internalName="MediaServiceFastMetadata" ma:readOnly="true">
      <xsd:simpleType>
        <xsd:restriction base="dms:Note"/>
      </xsd:simpleType>
    </xsd:element>
    <xsd:element name="MediaServiceSearchProperties" ma:index="7" nillable="true" ma:displayName="MediaServiceSearchProperties" ma:hidden="true" ma:internalName="MediaServiceSearchProperties" ma:readOnly="true">
      <xsd:simpleType>
        <xsd:restriction base="dms:Note"/>
      </xsd:simpleType>
    </xsd:element>
    <xsd:element name="MediaServiceGenerationTime" ma:index="8" nillable="true" ma:displayName="MediaServiceGenerationTime" ma:hidden="true" ma:internalName="MediaServiceGenerationTime" ma:readOnly="true">
      <xsd:simpleType>
        <xsd:restriction base="dms:Text"/>
      </xsd:simpleType>
    </xsd:element>
    <xsd:element name="MediaServiceEventHashCode" ma:index="9" nillable="true" ma:displayName="MediaServiceEventHashCode" ma:hidden="true" ma:internalName="MediaServiceEventHashCode" ma:readOnly="true">
      <xsd:simpleType>
        <xsd:restriction base="dms:Text"/>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b27905c-2454-4316-8504-cb658589117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d85c30-1ede-4934-bfc8-1790b3651a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d30a14-41f8-42ef-973b-2df1c166e671}" ma:internalName="TaxCatchAll" ma:showField="CatchAllData" ma:web="72d85c30-1ede-4934-bfc8-1790b3651a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FD52E6-0BF5-084E-A117-30C0AB6095F1}">
  <ds:schemaRefs>
    <ds:schemaRef ds:uri="http://schemas.openxmlformats.org/officeDocument/2006/bibliography"/>
  </ds:schemaRefs>
</ds:datastoreItem>
</file>

<file path=customXml/itemProps2.xml><?xml version="1.0" encoding="utf-8"?>
<ds:datastoreItem xmlns:ds="http://schemas.openxmlformats.org/officeDocument/2006/customXml" ds:itemID="{AEF54F3A-E386-45AC-A462-76FA0E1164B1}">
  <ds:schemaRefs>
    <ds:schemaRef ds:uri="http://schemas.microsoft.com/sharepoint/v3/contenttype/forms"/>
  </ds:schemaRefs>
</ds:datastoreItem>
</file>

<file path=customXml/itemProps3.xml><?xml version="1.0" encoding="utf-8"?>
<ds:datastoreItem xmlns:ds="http://schemas.openxmlformats.org/officeDocument/2006/customXml" ds:itemID="{4E89E8E9-8D5C-45DC-BEE1-7BEB6493953A}">
  <ds:schemaRefs>
    <ds:schemaRef ds:uri="http://schemas.microsoft.com/office/2006/metadata/properties"/>
    <ds:schemaRef ds:uri="http://schemas.microsoft.com/office/infopath/2007/PartnerControls"/>
    <ds:schemaRef ds:uri="72d85c30-1ede-4934-bfc8-1790b3651a25"/>
    <ds:schemaRef ds:uri="c9b4d5b3-5286-4c7e-a263-eee4a28023f1"/>
  </ds:schemaRefs>
</ds:datastoreItem>
</file>

<file path=customXml/itemProps4.xml><?xml version="1.0" encoding="utf-8"?>
<ds:datastoreItem xmlns:ds="http://schemas.openxmlformats.org/officeDocument/2006/customXml" ds:itemID="{49FA603D-FC91-44F4-85DF-270B87655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4d5b3-5286-4c7e-a263-eee4a28023f1"/>
    <ds:schemaRef ds:uri="72d85c30-1ede-4934-bfc8-1790b3651a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4c1757e-f8e0-40d4-b915-8c2a8d134dc6}" enabled="1" method="Privileged" siteId="{8288fdf2-0e8b-47a6-abbb-004395ecab56}" contentBits="3" removed="0"/>
</clbl:labelList>
</file>

<file path=docProps/app.xml><?xml version="1.0" encoding="utf-8"?>
<Properties xmlns="http://schemas.openxmlformats.org/officeDocument/2006/extended-properties" xmlns:vt="http://schemas.openxmlformats.org/officeDocument/2006/docPropsVTypes">
  <Template>Normal.dotm</Template>
  <TotalTime>1247</TotalTime>
  <Pages>3</Pages>
  <Words>1061</Words>
  <Characters>6049</Characters>
  <Application>Microsoft Office Word</Application>
  <DocSecurity>0</DocSecurity>
  <Lines>50</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7096</CharactersWithSpaces>
  <SharedDoc>false</SharedDoc>
  <HLinks>
    <vt:vector size="6" baseType="variant">
      <vt:variant>
        <vt:i4>5111831</vt:i4>
      </vt:variant>
      <vt:variant>
        <vt:i4>0</vt:i4>
      </vt:variant>
      <vt:variant>
        <vt:i4>0</vt:i4>
      </vt:variant>
      <vt:variant>
        <vt:i4>5</vt:i4>
      </vt:variant>
      <vt:variant>
        <vt:lpwstr>https://www.mgmotor-slovakia.sk/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Leppan</dc:creator>
  <cp:keywords/>
  <dc:description/>
  <cp:lastModifiedBy>Peter Pucher</cp:lastModifiedBy>
  <cp:revision>101</cp:revision>
  <cp:lastPrinted>2025-10-31T11:45:00Z</cp:lastPrinted>
  <dcterms:created xsi:type="dcterms:W3CDTF">2026-02-18T15:17:00Z</dcterms:created>
  <dcterms:modified xsi:type="dcterms:W3CDTF">2026-03-27T12:20:00Z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567d8af,4e2aa27c,780f6cc4</vt:lpwstr>
  </property>
  <property fmtid="{D5CDD505-2E9C-101B-9397-08002B2CF9AE}" pid="3" name="ClassificationContentMarkingHeaderFontProps">
    <vt:lpwstr>#008000,10,Calibri</vt:lpwstr>
  </property>
  <property fmtid="{D5CDD505-2E9C-101B-9397-08002B2CF9AE}" pid="4" name="ClassificationContentMarkingHeaderText">
    <vt:lpwstr>Public</vt:lpwstr>
  </property>
  <property fmtid="{D5CDD505-2E9C-101B-9397-08002B2CF9AE}" pid="5" name="ClassificationContentMarkingFooterShapeIds">
    <vt:lpwstr>1ddac15,77414051,1ed6fd2e</vt:lpwstr>
  </property>
  <property fmtid="{D5CDD505-2E9C-101B-9397-08002B2CF9AE}" pid="6" name="ClassificationContentMarkingFooterFontProps">
    <vt:lpwstr>#008000,10,Calibri</vt:lpwstr>
  </property>
  <property fmtid="{D5CDD505-2E9C-101B-9397-08002B2CF9AE}" pid="7" name="ClassificationContentMarkingFooterText">
    <vt:lpwstr>Public</vt:lpwstr>
  </property>
  <property fmtid="{D5CDD505-2E9C-101B-9397-08002B2CF9AE}" pid="8" name="ContentTypeId">
    <vt:lpwstr>0x010100C8881D0D61577A4498419A5CF81D28BC</vt:lpwstr>
  </property>
  <property fmtid="{D5CDD505-2E9C-101B-9397-08002B2CF9AE}" pid="9" name="MediaServiceImageTags">
    <vt:lpwstr/>
  </property>
</Properties>
</file>